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D00" w14:textId="77777777" w:rsidR="00263CEC" w:rsidRPr="00AF3778" w:rsidRDefault="00263CEC" w:rsidP="001E6EB5">
      <w:pPr>
        <w:tabs>
          <w:tab w:val="left" w:pos="3960"/>
        </w:tabs>
        <w:ind w:right="-1"/>
        <w:jc w:val="both"/>
        <w:rPr>
          <w:szCs w:val="24"/>
          <w:highlight w:val="yellow"/>
          <w:lang w:val="cs-CZ"/>
        </w:rPr>
      </w:pPr>
      <w:bookmarkStart w:id="0" w:name="_Hlk154731157"/>
      <w:bookmarkStart w:id="1" w:name="_Hlk152251544"/>
      <w:bookmarkStart w:id="2" w:name="_Hlk153475015"/>
      <w:r w:rsidRPr="00AF3778">
        <w:rPr>
          <w:noProof/>
          <w:szCs w:val="24"/>
        </w:rPr>
        <w:drawing>
          <wp:inline distT="0" distB="0" distL="0" distR="0" wp14:anchorId="625D975F" wp14:editId="3B850475">
            <wp:extent cx="5760085" cy="1522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B7726" w14:textId="77777777" w:rsidR="00263CEC" w:rsidRPr="00AF3778" w:rsidRDefault="00263CEC" w:rsidP="001E6EB5">
      <w:pPr>
        <w:tabs>
          <w:tab w:val="left" w:pos="3960"/>
        </w:tabs>
        <w:ind w:right="-1"/>
        <w:jc w:val="center"/>
        <w:rPr>
          <w:szCs w:val="24"/>
        </w:rPr>
      </w:pPr>
      <w:r w:rsidRPr="00AF3778">
        <w:rPr>
          <w:szCs w:val="24"/>
        </w:rPr>
        <w:t>LĒMUMS</w:t>
      </w:r>
    </w:p>
    <w:p w14:paraId="7EF6D7F3" w14:textId="77777777" w:rsidR="00263CEC" w:rsidRPr="00AF3778" w:rsidRDefault="00263CEC" w:rsidP="001E6EB5">
      <w:pPr>
        <w:tabs>
          <w:tab w:val="left" w:pos="3960"/>
        </w:tabs>
        <w:ind w:right="-1"/>
        <w:jc w:val="center"/>
        <w:rPr>
          <w:szCs w:val="24"/>
        </w:rPr>
      </w:pPr>
      <w:r w:rsidRPr="00AF3778">
        <w:rPr>
          <w:szCs w:val="24"/>
        </w:rPr>
        <w:t>Rīgā</w:t>
      </w:r>
    </w:p>
    <w:p w14:paraId="5EC77BE3" w14:textId="77777777" w:rsidR="00263CEC" w:rsidRPr="00AF3778" w:rsidRDefault="00263CEC" w:rsidP="001E6EB5">
      <w:pPr>
        <w:tabs>
          <w:tab w:val="left" w:pos="3960"/>
        </w:tabs>
        <w:ind w:right="-1"/>
        <w:jc w:val="both"/>
        <w:rPr>
          <w:szCs w:val="24"/>
          <w:highlight w:val="yellow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671"/>
      </w:tblGrid>
      <w:tr w:rsidR="00263CEC" w:rsidRPr="00AF3778" w14:paraId="20DA3EF1" w14:textId="77777777" w:rsidTr="00A77987">
        <w:tc>
          <w:tcPr>
            <w:tcW w:w="4396" w:type="dxa"/>
            <w:hideMark/>
          </w:tcPr>
          <w:p w14:paraId="25E8A1FC" w14:textId="6429445B" w:rsidR="00263CEC" w:rsidRPr="00AF3778" w:rsidRDefault="005D014F" w:rsidP="001E6EB5">
            <w:pPr>
              <w:ind w:left="-108" w:right="-1"/>
              <w:rPr>
                <w:szCs w:val="24"/>
              </w:rPr>
            </w:pPr>
            <w:bookmarkStart w:id="3" w:name="OLE_LINK1"/>
            <w:bookmarkStart w:id="4" w:name="OLE_LINK2"/>
            <w:r>
              <w:rPr>
                <w:szCs w:val="24"/>
              </w:rPr>
              <w:t>19</w:t>
            </w:r>
            <w:r w:rsidR="00263CEC" w:rsidRPr="00AF3778">
              <w:rPr>
                <w:szCs w:val="24"/>
              </w:rPr>
              <w:t>.</w:t>
            </w:r>
            <w:r w:rsidR="00BE24BF">
              <w:rPr>
                <w:szCs w:val="24"/>
              </w:rPr>
              <w:t>01</w:t>
            </w:r>
            <w:r w:rsidR="00263CEC" w:rsidRPr="00AF3778">
              <w:rPr>
                <w:szCs w:val="24"/>
              </w:rPr>
              <w:t>.202</w:t>
            </w:r>
            <w:r w:rsidR="00BE24BF">
              <w:rPr>
                <w:szCs w:val="24"/>
              </w:rPr>
              <w:t>4</w:t>
            </w:r>
            <w:r w:rsidR="00263CEC" w:rsidRPr="00AF3778">
              <w:rPr>
                <w:szCs w:val="24"/>
              </w:rPr>
              <w:t>.</w:t>
            </w:r>
          </w:p>
        </w:tc>
        <w:tc>
          <w:tcPr>
            <w:tcW w:w="4671" w:type="dxa"/>
            <w:hideMark/>
          </w:tcPr>
          <w:p w14:paraId="689B1750" w14:textId="7E78AC6E" w:rsidR="00263CEC" w:rsidRPr="00AF3778" w:rsidRDefault="00263CEC" w:rsidP="001E6EB5">
            <w:pPr>
              <w:ind w:right="-1"/>
              <w:jc w:val="right"/>
              <w:rPr>
                <w:szCs w:val="24"/>
              </w:rPr>
            </w:pPr>
            <w:r w:rsidRPr="00AF3778">
              <w:rPr>
                <w:szCs w:val="24"/>
              </w:rPr>
              <w:t>Nr.</w:t>
            </w:r>
            <w:r w:rsidR="00954A9B">
              <w:rPr>
                <w:szCs w:val="24"/>
              </w:rPr>
              <w:t> </w:t>
            </w:r>
            <w:r w:rsidR="00D76F3B">
              <w:rPr>
                <w:szCs w:val="24"/>
              </w:rPr>
              <w:t>2</w:t>
            </w:r>
            <w:r w:rsidRPr="00AF3778">
              <w:rPr>
                <w:szCs w:val="24"/>
              </w:rPr>
              <w:t xml:space="preserve">  </w:t>
            </w:r>
          </w:p>
        </w:tc>
      </w:tr>
      <w:bookmarkEnd w:id="3"/>
      <w:bookmarkEnd w:id="4"/>
    </w:tbl>
    <w:p w14:paraId="6FAD6616" w14:textId="77777777" w:rsidR="00263CEC" w:rsidRPr="00AF3778" w:rsidRDefault="00263CEC" w:rsidP="001E6EB5">
      <w:pPr>
        <w:ind w:right="-1"/>
        <w:rPr>
          <w:szCs w:val="24"/>
        </w:rPr>
      </w:pPr>
    </w:p>
    <w:p w14:paraId="58DAB9CF" w14:textId="77777777" w:rsidR="00132B84" w:rsidRPr="00AF3778" w:rsidRDefault="00132B84" w:rsidP="001E6EB5">
      <w:pPr>
        <w:ind w:right="-1"/>
        <w:rPr>
          <w:szCs w:val="24"/>
        </w:rPr>
      </w:pPr>
    </w:p>
    <w:bookmarkEnd w:id="0"/>
    <w:p w14:paraId="2F663CE2" w14:textId="4AEF0C5A" w:rsidR="007B03F8" w:rsidRPr="00AF3778" w:rsidRDefault="002107BE" w:rsidP="001E6EB5">
      <w:pPr>
        <w:ind w:right="-1"/>
        <w:rPr>
          <w:szCs w:val="24"/>
        </w:rPr>
      </w:pPr>
      <w:r>
        <w:rPr>
          <w:szCs w:val="24"/>
        </w:rPr>
        <w:t>Par Tiesu efektivitātes stiprināšanas darba grupu</w:t>
      </w:r>
    </w:p>
    <w:p w14:paraId="003A7868" w14:textId="77777777" w:rsidR="007B03F8" w:rsidRDefault="007B03F8" w:rsidP="001E6EB5">
      <w:pPr>
        <w:ind w:right="-1"/>
        <w:jc w:val="both"/>
        <w:rPr>
          <w:szCs w:val="24"/>
        </w:rPr>
      </w:pPr>
    </w:p>
    <w:p w14:paraId="4D2F9C21" w14:textId="77777777" w:rsidR="00BF3EFE" w:rsidRPr="00154075" w:rsidRDefault="00BF3EFE" w:rsidP="001E6EB5">
      <w:pPr>
        <w:ind w:right="-1"/>
        <w:jc w:val="both"/>
        <w:rPr>
          <w:szCs w:val="24"/>
        </w:rPr>
      </w:pPr>
    </w:p>
    <w:p w14:paraId="7CEFC589" w14:textId="68603C11" w:rsidR="00CC0DE9" w:rsidRDefault="004974E3" w:rsidP="00BF3EFE">
      <w:pPr>
        <w:ind w:firstLine="720"/>
        <w:jc w:val="both"/>
        <w:rPr>
          <w:szCs w:val="24"/>
        </w:rPr>
      </w:pPr>
      <w:r>
        <w:rPr>
          <w:szCs w:val="24"/>
        </w:rPr>
        <w:t xml:space="preserve">Ņemot vērā </w:t>
      </w:r>
      <w:r w:rsidRPr="004974E3">
        <w:rPr>
          <w:szCs w:val="24"/>
        </w:rPr>
        <w:t>Tieslietu padomes lomu tiesu sistēmas efektivitātes stiprināšanā un tiesu darba organizācijas pilnveidošanā,</w:t>
      </w:r>
      <w:r w:rsidRPr="00154075">
        <w:rPr>
          <w:szCs w:val="24"/>
        </w:rPr>
        <w:t xml:space="preserve"> kā arī Tieslietu padomes darbības stratēģijas 2021.</w:t>
      </w:r>
      <w:r>
        <w:rPr>
          <w:szCs w:val="24"/>
        </w:rPr>
        <w:t> </w:t>
      </w:r>
      <w:r w:rsidRPr="00154075">
        <w:rPr>
          <w:szCs w:val="24"/>
        </w:rPr>
        <w:t>–</w:t>
      </w:r>
      <w:r>
        <w:rPr>
          <w:szCs w:val="24"/>
        </w:rPr>
        <w:t> </w:t>
      </w:r>
      <w:r w:rsidRPr="00154075">
        <w:rPr>
          <w:szCs w:val="24"/>
        </w:rPr>
        <w:t>2025. gadam</w:t>
      </w:r>
      <w:r w:rsidR="00162B0B">
        <w:rPr>
          <w:szCs w:val="24"/>
        </w:rPr>
        <w:t xml:space="preserve"> </w:t>
      </w:r>
      <w:r w:rsidRPr="00154075">
        <w:rPr>
          <w:szCs w:val="24"/>
        </w:rPr>
        <w:t>noteiktos mērķus</w:t>
      </w:r>
      <w:r>
        <w:rPr>
          <w:szCs w:val="24"/>
        </w:rPr>
        <w:t>,</w:t>
      </w:r>
      <w:r w:rsidRPr="00154075">
        <w:rPr>
          <w:szCs w:val="24"/>
        </w:rPr>
        <w:t xml:space="preserve"> </w:t>
      </w:r>
      <w:r w:rsidRPr="004974E3">
        <w:rPr>
          <w:szCs w:val="24"/>
        </w:rPr>
        <w:t>ar Tieslietu padomes 2021. gada 14. jūnija lēmumu Nr. 55 tika izveidota darba grupa Tiesu efektivitātes stiprināšanai</w:t>
      </w:r>
      <w:r w:rsidR="00C42526">
        <w:rPr>
          <w:szCs w:val="24"/>
        </w:rPr>
        <w:t xml:space="preserve"> </w:t>
      </w:r>
      <w:proofErr w:type="gramStart"/>
      <w:r w:rsidR="00C42526">
        <w:rPr>
          <w:szCs w:val="24"/>
        </w:rPr>
        <w:t>(</w:t>
      </w:r>
      <w:proofErr w:type="gramEnd"/>
      <w:r w:rsidR="00C42526">
        <w:rPr>
          <w:szCs w:val="24"/>
        </w:rPr>
        <w:t>turpmāk – darba grupa)</w:t>
      </w:r>
      <w:r w:rsidRPr="004974E3">
        <w:rPr>
          <w:szCs w:val="24"/>
        </w:rPr>
        <w:t>.</w:t>
      </w:r>
    </w:p>
    <w:p w14:paraId="0548559A" w14:textId="567115DA" w:rsidR="004974E3" w:rsidRPr="006B2455" w:rsidRDefault="002107BE" w:rsidP="00BF3EFE">
      <w:pPr>
        <w:ind w:firstLine="720"/>
        <w:jc w:val="both"/>
        <w:rPr>
          <w:szCs w:val="24"/>
        </w:rPr>
      </w:pPr>
      <w:r>
        <w:rPr>
          <w:szCs w:val="24"/>
        </w:rPr>
        <w:t>I</w:t>
      </w:r>
      <w:r w:rsidR="0016000E" w:rsidRPr="004974E3">
        <w:rPr>
          <w:szCs w:val="24"/>
        </w:rPr>
        <w:t xml:space="preserve">evērojot </w:t>
      </w:r>
      <w:r w:rsidR="00B12C86">
        <w:rPr>
          <w:szCs w:val="24"/>
        </w:rPr>
        <w:t xml:space="preserve">izmaiņas </w:t>
      </w:r>
      <w:r w:rsidR="00AC1198">
        <w:rPr>
          <w:szCs w:val="24"/>
        </w:rPr>
        <w:t>Tieslietu</w:t>
      </w:r>
      <w:r w:rsidR="00B12C86">
        <w:rPr>
          <w:szCs w:val="24"/>
        </w:rPr>
        <w:t xml:space="preserve"> padomes </w:t>
      </w:r>
      <w:r w:rsidR="005A64B7">
        <w:rPr>
          <w:szCs w:val="24"/>
        </w:rPr>
        <w:t xml:space="preserve">un darba grupas </w:t>
      </w:r>
      <w:r w:rsidR="00B12C86">
        <w:rPr>
          <w:szCs w:val="24"/>
        </w:rPr>
        <w:t xml:space="preserve">locekļu sastāvā, kā arī lai īstenotu </w:t>
      </w:r>
      <w:r w:rsidR="00CC0DE9">
        <w:rPr>
          <w:szCs w:val="24"/>
        </w:rPr>
        <w:t xml:space="preserve">darba grupas </w:t>
      </w:r>
      <w:r w:rsidR="005A64B7">
        <w:rPr>
          <w:szCs w:val="24"/>
        </w:rPr>
        <w:t xml:space="preserve">2021. gada 22. oktobra </w:t>
      </w:r>
      <w:r w:rsidR="00B12C86">
        <w:rPr>
          <w:szCs w:val="24"/>
        </w:rPr>
        <w:t>rīcības plānā noteiktos uzdevumus,</w:t>
      </w:r>
      <w:r w:rsidR="00E4327C" w:rsidRPr="00AF3778">
        <w:rPr>
          <w:szCs w:val="24"/>
        </w:rPr>
        <w:t xml:space="preserve"> </w:t>
      </w:r>
      <w:r w:rsidR="000A1201" w:rsidRPr="00AF3778">
        <w:rPr>
          <w:szCs w:val="24"/>
        </w:rPr>
        <w:t>T</w:t>
      </w:r>
      <w:r w:rsidR="007B03F8" w:rsidRPr="00AF3778">
        <w:rPr>
          <w:szCs w:val="24"/>
        </w:rPr>
        <w:t>ieslietu padome nolēma</w:t>
      </w:r>
      <w:r w:rsidR="000D3EF8">
        <w:rPr>
          <w:szCs w:val="24"/>
        </w:rPr>
        <w:t>:</w:t>
      </w:r>
    </w:p>
    <w:p w14:paraId="7E5C0617" w14:textId="65B3ECC8" w:rsidR="001B7A19" w:rsidRDefault="002107BE" w:rsidP="001B7A19">
      <w:pPr>
        <w:pStyle w:val="ListParagraph"/>
        <w:numPr>
          <w:ilvl w:val="0"/>
          <w:numId w:val="16"/>
        </w:numPr>
        <w:ind w:left="993" w:hanging="284"/>
        <w:jc w:val="both"/>
      </w:pPr>
      <w:r>
        <w:t>noteikt šādu darba grupas sastāvu</w:t>
      </w:r>
      <w:r w:rsidR="006B2455">
        <w:t>:</w:t>
      </w:r>
    </w:p>
    <w:p w14:paraId="555F11CC" w14:textId="77777777" w:rsidR="001B7A19" w:rsidRPr="001B7A19" w:rsidRDefault="00AB21EA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1B7A19">
        <w:rPr>
          <w:szCs w:val="24"/>
        </w:rPr>
        <w:t xml:space="preserve">Līga </w:t>
      </w:r>
      <w:proofErr w:type="spellStart"/>
      <w:r w:rsidRPr="001B7A19">
        <w:rPr>
          <w:szCs w:val="24"/>
        </w:rPr>
        <w:t>Ašitoka</w:t>
      </w:r>
      <w:proofErr w:type="spellEnd"/>
      <w:r w:rsidRPr="001B7A19">
        <w:rPr>
          <w:szCs w:val="24"/>
        </w:rPr>
        <w:t xml:space="preserve"> – Vidzemes rajona tiesas priekšsēdētāja;</w:t>
      </w:r>
    </w:p>
    <w:p w14:paraId="4295968A" w14:textId="77777777" w:rsidR="001B7A19" w:rsidRPr="001B7A19" w:rsidRDefault="00D264A2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1B7A19">
        <w:rPr>
          <w:szCs w:val="24"/>
        </w:rPr>
        <w:t>Juris Siliņš – Zemgales apgabaltiesas priekšsēdētājs</w:t>
      </w:r>
      <w:r w:rsidR="001B7A19">
        <w:rPr>
          <w:szCs w:val="24"/>
        </w:rPr>
        <w:t>;</w:t>
      </w:r>
    </w:p>
    <w:p w14:paraId="02644843" w14:textId="77777777" w:rsidR="001B7A19" w:rsidRPr="001B7A19" w:rsidRDefault="00154075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1B7A19">
        <w:rPr>
          <w:szCs w:val="24"/>
        </w:rPr>
        <w:t xml:space="preserve">Juris </w:t>
      </w:r>
      <w:proofErr w:type="spellStart"/>
      <w:r w:rsidRPr="001B7A19">
        <w:rPr>
          <w:szCs w:val="24"/>
        </w:rPr>
        <w:t>Stukāns</w:t>
      </w:r>
      <w:proofErr w:type="spellEnd"/>
      <w:r w:rsidRPr="001B7A19">
        <w:rPr>
          <w:szCs w:val="24"/>
        </w:rPr>
        <w:t xml:space="preserve"> – ģenerālprokurors;</w:t>
      </w:r>
    </w:p>
    <w:p w14:paraId="72DA8273" w14:textId="77777777" w:rsidR="001B7A19" w:rsidRPr="001B7A19" w:rsidRDefault="004974E3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1B7A19">
        <w:rPr>
          <w:szCs w:val="24"/>
        </w:rPr>
        <w:t>Jānis Rozenbergs – Latvijas Zvērinātu advokātu padomes priekšsēdētājs;</w:t>
      </w:r>
    </w:p>
    <w:p w14:paraId="33D13E71" w14:textId="77777777" w:rsidR="001B7A19" w:rsidRPr="001B7A19" w:rsidRDefault="00AD1C43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1B7A19">
        <w:rPr>
          <w:szCs w:val="24"/>
        </w:rPr>
        <w:t xml:space="preserve">Aigars </w:t>
      </w:r>
      <w:proofErr w:type="spellStart"/>
      <w:r w:rsidRPr="001B7A19">
        <w:rPr>
          <w:szCs w:val="24"/>
        </w:rPr>
        <w:t>Kaupe</w:t>
      </w:r>
      <w:proofErr w:type="spellEnd"/>
      <w:r w:rsidRPr="001B7A19">
        <w:rPr>
          <w:szCs w:val="24"/>
        </w:rPr>
        <w:t xml:space="preserve"> – Latvijas Zvērinātu notāru padomes priekšsēdētājs;</w:t>
      </w:r>
    </w:p>
    <w:p w14:paraId="54E7DBAE" w14:textId="77777777" w:rsidR="001B7A19" w:rsidRPr="001B7A19" w:rsidRDefault="00AD1C43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72552F">
        <w:rPr>
          <w:szCs w:val="24"/>
        </w:rPr>
        <w:t xml:space="preserve">Iveta </w:t>
      </w:r>
      <w:proofErr w:type="spellStart"/>
      <w:r w:rsidRPr="0072552F">
        <w:rPr>
          <w:szCs w:val="24"/>
        </w:rPr>
        <w:t>Kruka</w:t>
      </w:r>
      <w:proofErr w:type="spellEnd"/>
      <w:r w:rsidRPr="0072552F">
        <w:rPr>
          <w:szCs w:val="24"/>
        </w:rPr>
        <w:t xml:space="preserve"> – Latvijas Zvērinātu tiesu izpildītāju padomes priekšsēdētāja;</w:t>
      </w:r>
    </w:p>
    <w:p w14:paraId="54D4D293" w14:textId="1F0D6B30" w:rsidR="00914C0A" w:rsidRPr="00BF3EFE" w:rsidRDefault="00AB21EA" w:rsidP="001B7A19">
      <w:pPr>
        <w:pStyle w:val="ListParagraph"/>
        <w:numPr>
          <w:ilvl w:val="1"/>
          <w:numId w:val="16"/>
        </w:numPr>
        <w:ind w:left="1418" w:hanging="425"/>
        <w:jc w:val="both"/>
      </w:pPr>
      <w:r w:rsidRPr="001B7A19">
        <w:rPr>
          <w:szCs w:val="24"/>
        </w:rPr>
        <w:t xml:space="preserve">Inita Ilgaža – </w:t>
      </w:r>
      <w:bookmarkStart w:id="5" w:name="_Hlk155949666"/>
      <w:r w:rsidRPr="001B7A19">
        <w:rPr>
          <w:szCs w:val="24"/>
        </w:rPr>
        <w:t>Tieslietu ministrijas valsts sekretāra vietniece tiesu jautājumos</w:t>
      </w:r>
      <w:bookmarkEnd w:id="5"/>
      <w:r w:rsidR="000D3EF8" w:rsidRPr="001B7A19">
        <w:rPr>
          <w:szCs w:val="24"/>
        </w:rPr>
        <w:t>;</w:t>
      </w:r>
    </w:p>
    <w:p w14:paraId="06369DC0" w14:textId="77777777" w:rsidR="00BF3EFE" w:rsidRPr="00296570" w:rsidRDefault="00BF3EFE" w:rsidP="00BF3EFE">
      <w:pPr>
        <w:pStyle w:val="ListParagraph"/>
        <w:ind w:left="1418"/>
        <w:jc w:val="both"/>
      </w:pPr>
    </w:p>
    <w:p w14:paraId="08E402F2" w14:textId="2660041D" w:rsidR="001B7A19" w:rsidRDefault="002107BE" w:rsidP="001B7A19">
      <w:pPr>
        <w:pStyle w:val="ListParagraph"/>
        <w:numPr>
          <w:ilvl w:val="0"/>
          <w:numId w:val="16"/>
        </w:numPr>
        <w:ind w:left="993" w:hanging="284"/>
        <w:jc w:val="lowKashida"/>
      </w:pPr>
      <w:r>
        <w:rPr>
          <w:szCs w:val="24"/>
        </w:rPr>
        <w:t>uzdot darba grupai</w:t>
      </w:r>
      <w:r w:rsidR="001A1980">
        <w:rPr>
          <w:szCs w:val="24"/>
        </w:rPr>
        <w:t xml:space="preserve"> (prioritārā secībā)</w:t>
      </w:r>
      <w:r w:rsidR="00DC41B0" w:rsidRPr="00296570">
        <w:t>:</w:t>
      </w:r>
      <w:bookmarkStart w:id="6" w:name="_Hlk153693544"/>
    </w:p>
    <w:p w14:paraId="24EED019" w14:textId="3FE546E1" w:rsidR="001B7A19" w:rsidRDefault="002107BE" w:rsidP="001B7A19">
      <w:pPr>
        <w:pStyle w:val="ListParagraph"/>
        <w:numPr>
          <w:ilvl w:val="1"/>
          <w:numId w:val="16"/>
        </w:numPr>
        <w:ind w:firstLine="201"/>
        <w:jc w:val="both"/>
      </w:pPr>
      <w:r>
        <w:rPr>
          <w:szCs w:val="24"/>
        </w:rPr>
        <w:t xml:space="preserve">izvērtēt </w:t>
      </w:r>
      <w:r w:rsidR="00AF00AF" w:rsidRPr="001B7A19">
        <w:rPr>
          <w:szCs w:val="24"/>
        </w:rPr>
        <w:t>t</w:t>
      </w:r>
      <w:r w:rsidR="008F55BC" w:rsidRPr="001B7A19">
        <w:rPr>
          <w:szCs w:val="24"/>
        </w:rPr>
        <w:t>iesu</w:t>
      </w:r>
      <w:r w:rsidR="008F55BC" w:rsidRPr="00296570">
        <w:t xml:space="preserve"> </w:t>
      </w:r>
      <w:r w:rsidR="006B0C25">
        <w:t xml:space="preserve">teritoriālās reformas </w:t>
      </w:r>
      <w:r w:rsidR="008F55BC" w:rsidRPr="00296570">
        <w:t>rezultātu</w:t>
      </w:r>
      <w:r w:rsidR="00C90FC8" w:rsidRPr="00296570">
        <w:t>s</w:t>
      </w:r>
      <w:r w:rsidR="00271CBE" w:rsidRPr="00296570">
        <w:t>;</w:t>
      </w:r>
      <w:bookmarkEnd w:id="6"/>
    </w:p>
    <w:p w14:paraId="3F0359E0" w14:textId="57153AD7" w:rsidR="001B7A19" w:rsidRPr="001B7A19" w:rsidRDefault="006B0C25" w:rsidP="001B7A19">
      <w:pPr>
        <w:pStyle w:val="ListParagraph"/>
        <w:numPr>
          <w:ilvl w:val="1"/>
          <w:numId w:val="16"/>
        </w:numPr>
        <w:ind w:firstLine="201"/>
        <w:jc w:val="both"/>
      </w:pPr>
      <w:r>
        <w:t xml:space="preserve">izvērtēt </w:t>
      </w:r>
      <w:r w:rsidR="00296570">
        <w:t xml:space="preserve">tiesnešu </w:t>
      </w:r>
      <w:r w:rsidR="001B7A19">
        <w:t>no</w:t>
      </w:r>
      <w:r w:rsidR="00296570">
        <w:t>slodzes izlīdzināšanas</w:t>
      </w:r>
      <w:r w:rsidR="001B7A19">
        <w:t xml:space="preserve"> iespējas</w:t>
      </w:r>
      <w:r w:rsidR="00C90FC8" w:rsidRPr="001B7A19">
        <w:rPr>
          <w:szCs w:val="24"/>
        </w:rPr>
        <w:t>;</w:t>
      </w:r>
    </w:p>
    <w:p w14:paraId="2A280D38" w14:textId="20BCA7AD" w:rsidR="001B7A19" w:rsidRPr="00BF3EFE" w:rsidRDefault="006B0C25" w:rsidP="001B7A19">
      <w:pPr>
        <w:pStyle w:val="ListParagraph"/>
        <w:numPr>
          <w:ilvl w:val="1"/>
          <w:numId w:val="16"/>
        </w:numPr>
        <w:ind w:firstLine="201"/>
        <w:jc w:val="both"/>
      </w:pPr>
      <w:r>
        <w:rPr>
          <w:szCs w:val="24"/>
        </w:rPr>
        <w:t xml:space="preserve">izvērtēt </w:t>
      </w:r>
      <w:r w:rsidR="00C90FC8" w:rsidRPr="001B7A19">
        <w:rPr>
          <w:szCs w:val="24"/>
        </w:rPr>
        <w:t xml:space="preserve">tiesu pieejamību reģionos un tiesu </w:t>
      </w:r>
      <w:r w:rsidR="00BF3EFE">
        <w:rPr>
          <w:szCs w:val="24"/>
        </w:rPr>
        <w:t>atrašanās vietu</w:t>
      </w:r>
      <w:r w:rsidR="00C90FC8" w:rsidRPr="001B7A19">
        <w:rPr>
          <w:szCs w:val="24"/>
        </w:rPr>
        <w:t xml:space="preserve"> optimizācijas iespējas;</w:t>
      </w:r>
    </w:p>
    <w:p w14:paraId="37869A74" w14:textId="22F1EB8B" w:rsidR="00BF3EFE" w:rsidRPr="001B7A19" w:rsidRDefault="00BF3EFE" w:rsidP="00BF3EFE">
      <w:pPr>
        <w:pStyle w:val="ListParagraph"/>
        <w:numPr>
          <w:ilvl w:val="1"/>
          <w:numId w:val="16"/>
        </w:numPr>
        <w:ind w:left="1418" w:hanging="425"/>
        <w:jc w:val="both"/>
      </w:pPr>
      <w:r>
        <w:rPr>
          <w:szCs w:val="24"/>
        </w:rPr>
        <w:t xml:space="preserve">izvērtēt </w:t>
      </w:r>
      <w:r w:rsidRPr="0072552F">
        <w:rPr>
          <w:szCs w:val="24"/>
        </w:rPr>
        <w:t xml:space="preserve">tiesu </w:t>
      </w:r>
      <w:r w:rsidRPr="00343A10">
        <w:rPr>
          <w:szCs w:val="24"/>
        </w:rPr>
        <w:t xml:space="preserve">sistēmas atbalsta personāla amatu standartu un atalgojuma sistēmas </w:t>
      </w:r>
      <w:r>
        <w:rPr>
          <w:szCs w:val="24"/>
        </w:rPr>
        <w:t>attīstības iespējas</w:t>
      </w:r>
      <w:r w:rsidRPr="0072552F">
        <w:rPr>
          <w:szCs w:val="24"/>
        </w:rPr>
        <w:t>;</w:t>
      </w:r>
    </w:p>
    <w:p w14:paraId="0E25EBE1" w14:textId="77777777" w:rsidR="00BF3EFE" w:rsidRPr="00BF3EFE" w:rsidRDefault="006B0C25" w:rsidP="00BF3EFE">
      <w:pPr>
        <w:pStyle w:val="ListParagraph"/>
        <w:numPr>
          <w:ilvl w:val="1"/>
          <w:numId w:val="16"/>
        </w:numPr>
        <w:ind w:left="1418" w:hanging="425"/>
        <w:jc w:val="both"/>
      </w:pPr>
      <w:r>
        <w:rPr>
          <w:szCs w:val="24"/>
        </w:rPr>
        <w:t xml:space="preserve">izvērtēt </w:t>
      </w:r>
      <w:r w:rsidR="00C90FC8" w:rsidRPr="001B7A19">
        <w:rPr>
          <w:szCs w:val="24"/>
        </w:rPr>
        <w:t>tiesu priekšsēdētāju un vietnieku funkciju atbilstību mūsdienīgas tiesu sistēmas vajadzībām, kā arī izstrādāt metodoloģiju tiesas vadības darba novērtēšanai;</w:t>
      </w:r>
    </w:p>
    <w:p w14:paraId="6FB41010" w14:textId="690F61C0" w:rsidR="00D76563" w:rsidRPr="0072552F" w:rsidRDefault="00A51056" w:rsidP="00BF3EFE">
      <w:pPr>
        <w:pStyle w:val="ListParagraph"/>
        <w:numPr>
          <w:ilvl w:val="1"/>
          <w:numId w:val="16"/>
        </w:numPr>
        <w:ind w:left="1418" w:hanging="425"/>
        <w:jc w:val="both"/>
      </w:pPr>
      <w:r w:rsidRPr="00BF3EFE">
        <w:rPr>
          <w:szCs w:val="24"/>
        </w:rPr>
        <w:t>izvērtēt normatīvajos aktos noteikt</w:t>
      </w:r>
      <w:r w:rsidR="00BF3EFE" w:rsidRPr="00BF3EFE">
        <w:rPr>
          <w:szCs w:val="24"/>
        </w:rPr>
        <w:t>o</w:t>
      </w:r>
      <w:r w:rsidRPr="00BF3EFE">
        <w:rPr>
          <w:szCs w:val="24"/>
        </w:rPr>
        <w:t xml:space="preserve"> ties</w:t>
      </w:r>
      <w:r w:rsidR="00BF3EFE" w:rsidRPr="00BF3EFE">
        <w:rPr>
          <w:szCs w:val="24"/>
        </w:rPr>
        <w:t>u</w:t>
      </w:r>
      <w:r w:rsidRPr="00BF3EFE">
        <w:rPr>
          <w:szCs w:val="24"/>
        </w:rPr>
        <w:t xml:space="preserve"> kompetenc</w:t>
      </w:r>
      <w:r w:rsidR="00BF3EFE" w:rsidRPr="00BF3EFE">
        <w:rPr>
          <w:szCs w:val="24"/>
        </w:rPr>
        <w:t>i</w:t>
      </w:r>
      <w:r w:rsidRPr="00BF3EFE">
        <w:rPr>
          <w:szCs w:val="24"/>
        </w:rPr>
        <w:t xml:space="preserve"> un identificēt ties</w:t>
      </w:r>
      <w:r w:rsidR="00BF3EFE" w:rsidRPr="00BF3EFE">
        <w:rPr>
          <w:szCs w:val="24"/>
        </w:rPr>
        <w:t xml:space="preserve">as spriešanas funkcijai </w:t>
      </w:r>
      <w:r w:rsidRPr="00BF3EFE">
        <w:rPr>
          <w:szCs w:val="24"/>
        </w:rPr>
        <w:t xml:space="preserve">neraksturīgās </w:t>
      </w:r>
      <w:r w:rsidR="00BF3EFE" w:rsidRPr="00BF3EFE">
        <w:rPr>
          <w:szCs w:val="24"/>
        </w:rPr>
        <w:t>darbības</w:t>
      </w:r>
      <w:r w:rsidR="00D76563" w:rsidRPr="00BF3EFE">
        <w:rPr>
          <w:szCs w:val="24"/>
        </w:rPr>
        <w:t>;</w:t>
      </w:r>
    </w:p>
    <w:p w14:paraId="2CC44AF9" w14:textId="219490BD" w:rsidR="001B7A19" w:rsidRDefault="006B0C25" w:rsidP="001B7A19">
      <w:pPr>
        <w:pStyle w:val="ListParagraph"/>
        <w:numPr>
          <w:ilvl w:val="1"/>
          <w:numId w:val="16"/>
        </w:numPr>
        <w:ind w:firstLine="201"/>
        <w:jc w:val="both"/>
        <w:rPr>
          <w:szCs w:val="24"/>
        </w:rPr>
      </w:pPr>
      <w:r>
        <w:rPr>
          <w:szCs w:val="24"/>
        </w:rPr>
        <w:t>a</w:t>
      </w:r>
      <w:r w:rsidR="00A51056">
        <w:rPr>
          <w:szCs w:val="24"/>
        </w:rPr>
        <w:t>ktualizēt</w:t>
      </w:r>
      <w:r>
        <w:rPr>
          <w:szCs w:val="24"/>
        </w:rPr>
        <w:t xml:space="preserve"> </w:t>
      </w:r>
      <w:r w:rsidR="001B7A19" w:rsidRPr="0072552F">
        <w:rPr>
          <w:szCs w:val="24"/>
        </w:rPr>
        <w:t xml:space="preserve">citus ar tiesu sistēmas efektivitātes veicināšanu saistītus </w:t>
      </w:r>
      <w:r w:rsidR="00A51056">
        <w:rPr>
          <w:szCs w:val="24"/>
        </w:rPr>
        <w:t>jautājumus</w:t>
      </w:r>
      <w:r w:rsidR="0072552F">
        <w:rPr>
          <w:szCs w:val="24"/>
        </w:rPr>
        <w:t>;</w:t>
      </w:r>
    </w:p>
    <w:p w14:paraId="2D56CEC4" w14:textId="77777777" w:rsidR="00BF3EFE" w:rsidRPr="0072552F" w:rsidRDefault="00BF3EFE" w:rsidP="00BF3EFE">
      <w:pPr>
        <w:pStyle w:val="ListParagraph"/>
        <w:ind w:left="993"/>
        <w:jc w:val="both"/>
        <w:rPr>
          <w:szCs w:val="24"/>
        </w:rPr>
      </w:pPr>
    </w:p>
    <w:p w14:paraId="54128544" w14:textId="19D218D2" w:rsidR="00C90FC8" w:rsidRDefault="001D66CB" w:rsidP="00296570">
      <w:pPr>
        <w:pStyle w:val="ListParagraph"/>
        <w:numPr>
          <w:ilvl w:val="0"/>
          <w:numId w:val="16"/>
        </w:numPr>
        <w:ind w:left="993" w:hanging="284"/>
        <w:jc w:val="lowKashida"/>
        <w:rPr>
          <w:szCs w:val="24"/>
        </w:rPr>
      </w:pPr>
      <w:bookmarkStart w:id="7" w:name="_Hlk155949633"/>
      <w:r>
        <w:rPr>
          <w:szCs w:val="24"/>
        </w:rPr>
        <w:t xml:space="preserve">uzdot darba grupai </w:t>
      </w:r>
      <w:r w:rsidR="00A75D84">
        <w:rPr>
          <w:szCs w:val="24"/>
        </w:rPr>
        <w:t xml:space="preserve">sagatavot veicamo uzdevumu laika plānu un iesniegt to izskatīšanai Tieslietu padomē līdz 2024. gada </w:t>
      </w:r>
      <w:r w:rsidR="00D76563">
        <w:rPr>
          <w:szCs w:val="24"/>
        </w:rPr>
        <w:t>7</w:t>
      </w:r>
      <w:r w:rsidR="00A75D84">
        <w:rPr>
          <w:szCs w:val="24"/>
        </w:rPr>
        <w:t>. </w:t>
      </w:r>
      <w:r w:rsidR="002F0BBA">
        <w:rPr>
          <w:szCs w:val="24"/>
        </w:rPr>
        <w:t>februārim</w:t>
      </w:r>
      <w:bookmarkEnd w:id="7"/>
      <w:r w:rsidR="00343A10">
        <w:rPr>
          <w:szCs w:val="24"/>
        </w:rPr>
        <w:t>;</w:t>
      </w:r>
    </w:p>
    <w:p w14:paraId="75AA8AF7" w14:textId="77777777" w:rsidR="00BF3EFE" w:rsidRDefault="00BF3EFE" w:rsidP="00BF3EFE">
      <w:pPr>
        <w:pStyle w:val="ListParagraph"/>
        <w:ind w:left="993"/>
        <w:jc w:val="lowKashida"/>
        <w:rPr>
          <w:szCs w:val="24"/>
        </w:rPr>
      </w:pPr>
    </w:p>
    <w:p w14:paraId="326B606E" w14:textId="357640EC" w:rsidR="00343A10" w:rsidRPr="00296570" w:rsidRDefault="00343A10" w:rsidP="00296570">
      <w:pPr>
        <w:pStyle w:val="ListParagraph"/>
        <w:numPr>
          <w:ilvl w:val="0"/>
          <w:numId w:val="16"/>
        </w:numPr>
        <w:ind w:left="993" w:hanging="284"/>
        <w:jc w:val="lowKashida"/>
        <w:rPr>
          <w:szCs w:val="24"/>
        </w:rPr>
      </w:pPr>
      <w:r>
        <w:rPr>
          <w:szCs w:val="24"/>
        </w:rPr>
        <w:t>izvērtējumu secinājumus un priekšlikumus sagatavot izskatīšanai Tieslietu padomē.</w:t>
      </w:r>
    </w:p>
    <w:p w14:paraId="2D26CB01" w14:textId="77777777" w:rsidR="00A44EC0" w:rsidRDefault="00A44EC0" w:rsidP="001E6EB5">
      <w:pPr>
        <w:ind w:right="-1"/>
        <w:rPr>
          <w:szCs w:val="24"/>
        </w:rPr>
      </w:pPr>
    </w:p>
    <w:p w14:paraId="65937ECD" w14:textId="77777777" w:rsidR="008F55BC" w:rsidRPr="00AF3778" w:rsidRDefault="008F55BC" w:rsidP="001E6EB5">
      <w:pPr>
        <w:ind w:right="-1"/>
        <w:rPr>
          <w:szCs w:val="24"/>
        </w:rPr>
      </w:pPr>
    </w:p>
    <w:p w14:paraId="56F0C5DD" w14:textId="26419ACC" w:rsidR="006B0C25" w:rsidRDefault="00263CEC" w:rsidP="00A215E2">
      <w:pPr>
        <w:ind w:right="-1"/>
        <w:rPr>
          <w:szCs w:val="24"/>
        </w:rPr>
      </w:pPr>
      <w:r w:rsidRPr="00AF3778">
        <w:rPr>
          <w:szCs w:val="24"/>
        </w:rPr>
        <w:t>Tieslietu padomes priekšsēdētājs</w:t>
      </w:r>
      <w:r w:rsidRPr="00AF3778">
        <w:rPr>
          <w:szCs w:val="24"/>
        </w:rPr>
        <w:tab/>
      </w:r>
      <w:r w:rsidRPr="00AF3778">
        <w:rPr>
          <w:szCs w:val="24"/>
        </w:rPr>
        <w:tab/>
      </w:r>
      <w:r w:rsidRPr="00AF3778">
        <w:rPr>
          <w:szCs w:val="24"/>
        </w:rPr>
        <w:tab/>
      </w:r>
      <w:r w:rsidRPr="00AF3778">
        <w:rPr>
          <w:szCs w:val="24"/>
        </w:rPr>
        <w:tab/>
      </w:r>
      <w:r w:rsidRPr="00AF3778">
        <w:rPr>
          <w:szCs w:val="24"/>
        </w:rPr>
        <w:tab/>
      </w:r>
      <w:r w:rsidRPr="00AF3778">
        <w:rPr>
          <w:szCs w:val="24"/>
        </w:rPr>
        <w:tab/>
        <w:t>A. Strupišs</w:t>
      </w:r>
      <w:bookmarkEnd w:id="1"/>
    </w:p>
    <w:bookmarkEnd w:id="2"/>
    <w:sectPr w:rsidR="006B0C25" w:rsidSect="00BF3EFE">
      <w:pgSz w:w="11906" w:h="16838" w:code="9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AB3E" w14:textId="77777777" w:rsidR="00B0037C" w:rsidRDefault="00B0037C" w:rsidP="00B0037C">
      <w:r>
        <w:separator/>
      </w:r>
    </w:p>
  </w:endnote>
  <w:endnote w:type="continuationSeparator" w:id="0">
    <w:p w14:paraId="4D7AAD10" w14:textId="77777777" w:rsidR="00B0037C" w:rsidRDefault="00B0037C" w:rsidP="00B0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299F" w14:textId="77777777" w:rsidR="00B0037C" w:rsidRDefault="00B0037C" w:rsidP="00B0037C">
      <w:r>
        <w:separator/>
      </w:r>
    </w:p>
  </w:footnote>
  <w:footnote w:type="continuationSeparator" w:id="0">
    <w:p w14:paraId="54921FA6" w14:textId="77777777" w:rsidR="00B0037C" w:rsidRDefault="00B0037C" w:rsidP="00B00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82F"/>
    <w:multiLevelType w:val="multilevel"/>
    <w:tmpl w:val="23E09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22F642E"/>
    <w:multiLevelType w:val="multilevel"/>
    <w:tmpl w:val="8684F1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03063EF2"/>
    <w:multiLevelType w:val="multilevel"/>
    <w:tmpl w:val="2DFC8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49F020E"/>
    <w:multiLevelType w:val="multilevel"/>
    <w:tmpl w:val="22E2C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07A90C89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0CD1703A"/>
    <w:multiLevelType w:val="multilevel"/>
    <w:tmpl w:val="67500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0FDB738C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13D32810"/>
    <w:multiLevelType w:val="multilevel"/>
    <w:tmpl w:val="50D6A7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" w15:restartNumberingAfterBreak="0">
    <w:nsid w:val="166C59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541CC5"/>
    <w:multiLevelType w:val="hybridMultilevel"/>
    <w:tmpl w:val="7CF07190"/>
    <w:lvl w:ilvl="0" w:tplc="8BC20E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523C07"/>
    <w:multiLevelType w:val="multilevel"/>
    <w:tmpl w:val="C810A474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28AC1BD4"/>
    <w:multiLevelType w:val="multilevel"/>
    <w:tmpl w:val="9542A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30D16F0A"/>
    <w:multiLevelType w:val="hybridMultilevel"/>
    <w:tmpl w:val="5A446540"/>
    <w:lvl w:ilvl="0" w:tplc="E7FEC3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02EC7"/>
    <w:multiLevelType w:val="multilevel"/>
    <w:tmpl w:val="9D928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34E97FAC"/>
    <w:multiLevelType w:val="multilevel"/>
    <w:tmpl w:val="8004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732B31"/>
    <w:multiLevelType w:val="multilevel"/>
    <w:tmpl w:val="4A866C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3E7962"/>
    <w:multiLevelType w:val="multilevel"/>
    <w:tmpl w:val="1402F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8DF6857"/>
    <w:multiLevelType w:val="multilevel"/>
    <w:tmpl w:val="78586E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8" w15:restartNumberingAfterBreak="0">
    <w:nsid w:val="4CB803F3"/>
    <w:multiLevelType w:val="multilevel"/>
    <w:tmpl w:val="4386F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51672545"/>
    <w:multiLevelType w:val="hybridMultilevel"/>
    <w:tmpl w:val="DBCCAC60"/>
    <w:lvl w:ilvl="0" w:tplc="8142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946656"/>
    <w:multiLevelType w:val="multilevel"/>
    <w:tmpl w:val="8F82D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78E20A9"/>
    <w:multiLevelType w:val="multilevel"/>
    <w:tmpl w:val="6ECE5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260756"/>
    <w:multiLevelType w:val="hybridMultilevel"/>
    <w:tmpl w:val="0922ABEC"/>
    <w:lvl w:ilvl="0" w:tplc="F3848E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1A667A1"/>
    <w:multiLevelType w:val="hybridMultilevel"/>
    <w:tmpl w:val="A18A98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F4BAB"/>
    <w:multiLevelType w:val="multilevel"/>
    <w:tmpl w:val="4E0A4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071636F"/>
    <w:multiLevelType w:val="multilevel"/>
    <w:tmpl w:val="1DF496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6" w15:restartNumberingAfterBreak="0">
    <w:nsid w:val="72B272C9"/>
    <w:multiLevelType w:val="hybridMultilevel"/>
    <w:tmpl w:val="D2D00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959D8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447970233">
    <w:abstractNumId w:val="19"/>
  </w:num>
  <w:num w:numId="2" w16cid:durableId="735251455">
    <w:abstractNumId w:val="9"/>
  </w:num>
  <w:num w:numId="3" w16cid:durableId="890731600">
    <w:abstractNumId w:val="12"/>
  </w:num>
  <w:num w:numId="4" w16cid:durableId="967663156">
    <w:abstractNumId w:val="4"/>
  </w:num>
  <w:num w:numId="5" w16cid:durableId="924388022">
    <w:abstractNumId w:val="23"/>
  </w:num>
  <w:num w:numId="6" w16cid:durableId="150484302">
    <w:abstractNumId w:val="6"/>
  </w:num>
  <w:num w:numId="7" w16cid:durableId="2040087417">
    <w:abstractNumId w:val="27"/>
  </w:num>
  <w:num w:numId="8" w16cid:durableId="261884908">
    <w:abstractNumId w:val="22"/>
  </w:num>
  <w:num w:numId="9" w16cid:durableId="1802919494">
    <w:abstractNumId w:val="7"/>
  </w:num>
  <w:num w:numId="10" w16cid:durableId="176425870">
    <w:abstractNumId w:val="25"/>
  </w:num>
  <w:num w:numId="11" w16cid:durableId="1360277660">
    <w:abstractNumId w:val="1"/>
  </w:num>
  <w:num w:numId="12" w16cid:durableId="277228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9765047">
    <w:abstractNumId w:val="24"/>
  </w:num>
  <w:num w:numId="14" w16cid:durableId="1410885928">
    <w:abstractNumId w:val="15"/>
  </w:num>
  <w:num w:numId="15" w16cid:durableId="328873333">
    <w:abstractNumId w:val="5"/>
  </w:num>
  <w:num w:numId="16" w16cid:durableId="1806462913">
    <w:abstractNumId w:val="8"/>
  </w:num>
  <w:num w:numId="17" w16cid:durableId="618142820">
    <w:abstractNumId w:val="26"/>
  </w:num>
  <w:num w:numId="18" w16cid:durableId="843592920">
    <w:abstractNumId w:val="17"/>
  </w:num>
  <w:num w:numId="19" w16cid:durableId="1244753298">
    <w:abstractNumId w:val="18"/>
  </w:num>
  <w:num w:numId="20" w16cid:durableId="692997225">
    <w:abstractNumId w:val="11"/>
  </w:num>
  <w:num w:numId="21" w16cid:durableId="1971206447">
    <w:abstractNumId w:val="14"/>
  </w:num>
  <w:num w:numId="22" w16cid:durableId="1703507474">
    <w:abstractNumId w:val="20"/>
  </w:num>
  <w:num w:numId="23" w16cid:durableId="1269046671">
    <w:abstractNumId w:val="21"/>
  </w:num>
  <w:num w:numId="24" w16cid:durableId="1302494069">
    <w:abstractNumId w:val="2"/>
  </w:num>
  <w:num w:numId="25" w16cid:durableId="1130130631">
    <w:abstractNumId w:val="0"/>
  </w:num>
  <w:num w:numId="26" w16cid:durableId="757798589">
    <w:abstractNumId w:val="13"/>
  </w:num>
  <w:num w:numId="27" w16cid:durableId="2097436338">
    <w:abstractNumId w:val="3"/>
  </w:num>
  <w:num w:numId="28" w16cid:durableId="960958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EC"/>
    <w:rsid w:val="00007AC2"/>
    <w:rsid w:val="000172FB"/>
    <w:rsid w:val="00022A01"/>
    <w:rsid w:val="0002734E"/>
    <w:rsid w:val="00027F35"/>
    <w:rsid w:val="00030056"/>
    <w:rsid w:val="0005758E"/>
    <w:rsid w:val="000A1201"/>
    <w:rsid w:val="000D1918"/>
    <w:rsid w:val="000D3EF8"/>
    <w:rsid w:val="0010123D"/>
    <w:rsid w:val="00115CC1"/>
    <w:rsid w:val="00132B84"/>
    <w:rsid w:val="00133CD2"/>
    <w:rsid w:val="001363C4"/>
    <w:rsid w:val="00151606"/>
    <w:rsid w:val="00154075"/>
    <w:rsid w:val="0016000E"/>
    <w:rsid w:val="001617B9"/>
    <w:rsid w:val="00162B0B"/>
    <w:rsid w:val="00183E78"/>
    <w:rsid w:val="001A1980"/>
    <w:rsid w:val="001A7A6D"/>
    <w:rsid w:val="001B03DF"/>
    <w:rsid w:val="001B3E6E"/>
    <w:rsid w:val="001B7A19"/>
    <w:rsid w:val="001C3165"/>
    <w:rsid w:val="001D66CB"/>
    <w:rsid w:val="001E6EB5"/>
    <w:rsid w:val="002107BE"/>
    <w:rsid w:val="00221F42"/>
    <w:rsid w:val="0022338D"/>
    <w:rsid w:val="00235309"/>
    <w:rsid w:val="00241051"/>
    <w:rsid w:val="002461E5"/>
    <w:rsid w:val="00255A65"/>
    <w:rsid w:val="00263CEC"/>
    <w:rsid w:val="00264E6A"/>
    <w:rsid w:val="00271CBE"/>
    <w:rsid w:val="00294B5A"/>
    <w:rsid w:val="00296570"/>
    <w:rsid w:val="002A1059"/>
    <w:rsid w:val="002C04AB"/>
    <w:rsid w:val="002F0BBA"/>
    <w:rsid w:val="002F2676"/>
    <w:rsid w:val="003257B9"/>
    <w:rsid w:val="00336FA6"/>
    <w:rsid w:val="00340859"/>
    <w:rsid w:val="00343A10"/>
    <w:rsid w:val="00343D3C"/>
    <w:rsid w:val="00350F17"/>
    <w:rsid w:val="00354C8C"/>
    <w:rsid w:val="003559A4"/>
    <w:rsid w:val="00361774"/>
    <w:rsid w:val="00371DC5"/>
    <w:rsid w:val="00381CA5"/>
    <w:rsid w:val="003A7467"/>
    <w:rsid w:val="003C099C"/>
    <w:rsid w:val="003C115A"/>
    <w:rsid w:val="003C32C3"/>
    <w:rsid w:val="003F2009"/>
    <w:rsid w:val="0040272A"/>
    <w:rsid w:val="004974E3"/>
    <w:rsid w:val="004A521D"/>
    <w:rsid w:val="004B3660"/>
    <w:rsid w:val="004B49BF"/>
    <w:rsid w:val="004C7928"/>
    <w:rsid w:val="004D59C6"/>
    <w:rsid w:val="004D5B11"/>
    <w:rsid w:val="004E4ACA"/>
    <w:rsid w:val="004E5C3C"/>
    <w:rsid w:val="005252C2"/>
    <w:rsid w:val="005367A1"/>
    <w:rsid w:val="005456D7"/>
    <w:rsid w:val="00562ED0"/>
    <w:rsid w:val="00567DE1"/>
    <w:rsid w:val="00582F7A"/>
    <w:rsid w:val="00586ACA"/>
    <w:rsid w:val="00597ADA"/>
    <w:rsid w:val="005A2E09"/>
    <w:rsid w:val="005A46C9"/>
    <w:rsid w:val="005A64B7"/>
    <w:rsid w:val="005D014F"/>
    <w:rsid w:val="005D2ECD"/>
    <w:rsid w:val="005F7D43"/>
    <w:rsid w:val="006B00EB"/>
    <w:rsid w:val="006B0C25"/>
    <w:rsid w:val="006B2455"/>
    <w:rsid w:val="006B633F"/>
    <w:rsid w:val="006C6B75"/>
    <w:rsid w:val="006F2A1A"/>
    <w:rsid w:val="006F2A37"/>
    <w:rsid w:val="006F3D29"/>
    <w:rsid w:val="0072552F"/>
    <w:rsid w:val="0073111C"/>
    <w:rsid w:val="00760619"/>
    <w:rsid w:val="00761D93"/>
    <w:rsid w:val="007A0BA0"/>
    <w:rsid w:val="007B03F8"/>
    <w:rsid w:val="007D4F8D"/>
    <w:rsid w:val="008064C0"/>
    <w:rsid w:val="00811AA9"/>
    <w:rsid w:val="0082565F"/>
    <w:rsid w:val="00830DAF"/>
    <w:rsid w:val="00864A2C"/>
    <w:rsid w:val="00880E2D"/>
    <w:rsid w:val="008A18A0"/>
    <w:rsid w:val="008B530C"/>
    <w:rsid w:val="008F55BC"/>
    <w:rsid w:val="00914C0A"/>
    <w:rsid w:val="0091696C"/>
    <w:rsid w:val="00954A9B"/>
    <w:rsid w:val="0097482F"/>
    <w:rsid w:val="00982740"/>
    <w:rsid w:val="009F1E19"/>
    <w:rsid w:val="00A1332C"/>
    <w:rsid w:val="00A215E2"/>
    <w:rsid w:val="00A26D55"/>
    <w:rsid w:val="00A3074C"/>
    <w:rsid w:val="00A44EC0"/>
    <w:rsid w:val="00A51056"/>
    <w:rsid w:val="00A53A0F"/>
    <w:rsid w:val="00A75D84"/>
    <w:rsid w:val="00A845CC"/>
    <w:rsid w:val="00A9792F"/>
    <w:rsid w:val="00AA75DE"/>
    <w:rsid w:val="00AB1083"/>
    <w:rsid w:val="00AB21EA"/>
    <w:rsid w:val="00AC1198"/>
    <w:rsid w:val="00AC2814"/>
    <w:rsid w:val="00AC3BAA"/>
    <w:rsid w:val="00AC6AA3"/>
    <w:rsid w:val="00AD1C43"/>
    <w:rsid w:val="00AF00AF"/>
    <w:rsid w:val="00AF27F7"/>
    <w:rsid w:val="00AF3778"/>
    <w:rsid w:val="00B0037C"/>
    <w:rsid w:val="00B02050"/>
    <w:rsid w:val="00B12BAC"/>
    <w:rsid w:val="00B12C86"/>
    <w:rsid w:val="00B13952"/>
    <w:rsid w:val="00B226BB"/>
    <w:rsid w:val="00B31DE3"/>
    <w:rsid w:val="00B5447D"/>
    <w:rsid w:val="00B728BF"/>
    <w:rsid w:val="00B74C97"/>
    <w:rsid w:val="00B7720F"/>
    <w:rsid w:val="00B83BD7"/>
    <w:rsid w:val="00BA79F4"/>
    <w:rsid w:val="00BC6828"/>
    <w:rsid w:val="00BE24BF"/>
    <w:rsid w:val="00BE3EB0"/>
    <w:rsid w:val="00BF3392"/>
    <w:rsid w:val="00BF3EFE"/>
    <w:rsid w:val="00C2018D"/>
    <w:rsid w:val="00C42526"/>
    <w:rsid w:val="00C90FC8"/>
    <w:rsid w:val="00CA002E"/>
    <w:rsid w:val="00CC09CD"/>
    <w:rsid w:val="00CC0DE9"/>
    <w:rsid w:val="00CD3B40"/>
    <w:rsid w:val="00CD74C6"/>
    <w:rsid w:val="00CF077F"/>
    <w:rsid w:val="00CF709A"/>
    <w:rsid w:val="00CF755E"/>
    <w:rsid w:val="00D15FCF"/>
    <w:rsid w:val="00D264A2"/>
    <w:rsid w:val="00D664EE"/>
    <w:rsid w:val="00D76563"/>
    <w:rsid w:val="00D76F3B"/>
    <w:rsid w:val="00D94C78"/>
    <w:rsid w:val="00DC1468"/>
    <w:rsid w:val="00DC41B0"/>
    <w:rsid w:val="00DC519A"/>
    <w:rsid w:val="00DE2660"/>
    <w:rsid w:val="00DE36CD"/>
    <w:rsid w:val="00DF67D2"/>
    <w:rsid w:val="00E2275A"/>
    <w:rsid w:val="00E4327C"/>
    <w:rsid w:val="00E61227"/>
    <w:rsid w:val="00E721EB"/>
    <w:rsid w:val="00E7326E"/>
    <w:rsid w:val="00E73806"/>
    <w:rsid w:val="00E9501C"/>
    <w:rsid w:val="00EA38BC"/>
    <w:rsid w:val="00EB6A60"/>
    <w:rsid w:val="00EC727D"/>
    <w:rsid w:val="00ED5E8B"/>
    <w:rsid w:val="00F24958"/>
    <w:rsid w:val="00F4574A"/>
    <w:rsid w:val="00F74685"/>
    <w:rsid w:val="00FF33B6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B509"/>
  <w15:chartTrackingRefBased/>
  <w15:docId w15:val="{F9BA183D-893E-402D-BE8B-5173E48D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C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263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5A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F24958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37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37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B0037C"/>
    <w:rPr>
      <w:vertAlign w:val="superscript"/>
    </w:rPr>
  </w:style>
  <w:style w:type="paragraph" w:styleId="Revision">
    <w:name w:val="Revision"/>
    <w:hidden/>
    <w:uiPriority w:val="99"/>
    <w:semiHidden/>
    <w:rsid w:val="004974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510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056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510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056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3E7E-24E5-4475-9D17-D3E011EF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124</cp:revision>
  <cp:lastPrinted>2024-01-08T13:01:00Z</cp:lastPrinted>
  <dcterms:created xsi:type="dcterms:W3CDTF">2021-06-03T07:28:00Z</dcterms:created>
  <dcterms:modified xsi:type="dcterms:W3CDTF">2024-01-17T05:52:00Z</dcterms:modified>
</cp:coreProperties>
</file>