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B85">
        <w:rPr>
          <w:rFonts w:ascii="Times New Roman" w:hAnsi="Times New Roman" w:cs="Times New Roman"/>
          <w:b/>
          <w:sz w:val="28"/>
          <w:szCs w:val="28"/>
        </w:rPr>
        <w:t>2</w:t>
      </w:r>
      <w:r w:rsidR="00B80A69">
        <w:rPr>
          <w:rFonts w:ascii="Times New Roman" w:hAnsi="Times New Roman" w:cs="Times New Roman"/>
          <w:b/>
          <w:sz w:val="28"/>
          <w:szCs w:val="28"/>
        </w:rPr>
        <w:t>7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E41D8F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80A69" w:rsidRPr="00D45F3A" w:rsidRDefault="00B80A69" w:rsidP="00B80A69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D45F3A">
        <w:rPr>
          <w:rFonts w:ascii="Times New Roman" w:hAnsi="Times New Roman" w:cs="Times New Roman"/>
          <w:sz w:val="26"/>
          <w:szCs w:val="26"/>
        </w:rPr>
        <w:t>ar speciālista pieaicināšanu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 w:rsidRPr="00D45F3A">
        <w:rPr>
          <w:rFonts w:ascii="Times New Roman" w:hAnsi="Times New Roman" w:cs="Times New Roman"/>
          <w:sz w:val="26"/>
          <w:szCs w:val="26"/>
        </w:rPr>
        <w:t xml:space="preserve">ajona (pilsētas) tiesas un apgabaltiesas tiesneša amata kandidātu </w:t>
      </w:r>
      <w:r>
        <w:rPr>
          <w:rFonts w:ascii="Times New Roman" w:hAnsi="Times New Roman" w:cs="Times New Roman"/>
          <w:sz w:val="26"/>
          <w:szCs w:val="26"/>
        </w:rPr>
        <w:t>vērtēšanas procesā</w:t>
      </w:r>
      <w:bookmarkStart w:id="0" w:name="_GoBack"/>
      <w:bookmarkEnd w:id="0"/>
    </w:p>
    <w:sectPr w:rsidR="00B80A69" w:rsidRPr="00D45F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AA4B85"/>
    <w:rsid w:val="00B80A6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ED638-3DAE-41F0-B082-2845AF57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8</cp:revision>
  <dcterms:created xsi:type="dcterms:W3CDTF">2020-10-23T10:57:00Z</dcterms:created>
  <dcterms:modified xsi:type="dcterms:W3CDTF">2021-01-26T14:53:00Z</dcterms:modified>
</cp:coreProperties>
</file>