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2020.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5D9"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  <w:r w:rsidRPr="00100AA1">
        <w:rPr>
          <w:rFonts w:ascii="Times New Roman" w:hAnsi="Times New Roman" w:cs="Times New Roman"/>
          <w:b/>
          <w:sz w:val="28"/>
          <w:szCs w:val="28"/>
        </w:rPr>
        <w:t>.jūlijā</w:t>
      </w: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AA1" w:rsidRDefault="00100AA1" w:rsidP="00100AA1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100AA1">
        <w:rPr>
          <w:rFonts w:ascii="Times New Roman" w:hAnsi="Times New Roman" w:cs="Times New Roman"/>
          <w:sz w:val="26"/>
          <w:szCs w:val="26"/>
        </w:rPr>
        <w:t>ar Tiesnešu neklātienes konferences sasaukšanu Tieslietu padomes locekļu vēlēšanām</w:t>
      </w:r>
    </w:p>
    <w:p w:rsidR="00100AA1" w:rsidRPr="00100AA1" w:rsidRDefault="00100AA1" w:rsidP="00100AA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pStyle w:val="ListParagraph"/>
        <w:numPr>
          <w:ilvl w:val="0"/>
          <w:numId w:val="1"/>
        </w:numPr>
        <w:spacing w:after="120" w:line="240" w:lineRule="auto"/>
        <w:ind w:right="-24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100AA1">
        <w:rPr>
          <w:rFonts w:ascii="Times New Roman" w:hAnsi="Times New Roman" w:cs="Times New Roman"/>
          <w:sz w:val="26"/>
          <w:szCs w:val="26"/>
        </w:rPr>
        <w:t>ar rajonu (pilsētu) tiesu, apgabaltiesu un starpnozaru prioritārajiem pasākumiem 2021.–2023. gadam</w:t>
      </w:r>
    </w:p>
    <w:p w:rsidR="00100AA1" w:rsidRPr="00100AA1" w:rsidRDefault="00100AA1" w:rsidP="00100AA1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100AA1">
        <w:rPr>
          <w:rFonts w:ascii="Times New Roman" w:hAnsi="Times New Roman" w:cs="Times New Roman"/>
          <w:sz w:val="26"/>
          <w:szCs w:val="26"/>
        </w:rPr>
        <w:t>ar Augstākās tiesas prioritārajiem pasākumiem 2021.–2023. gadam</w:t>
      </w:r>
    </w:p>
    <w:p w:rsidR="00100AA1" w:rsidRPr="00100AA1" w:rsidRDefault="00100AA1" w:rsidP="00100AA1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sectPr w:rsidR="00100AA1" w:rsidRPr="00100A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2762CB"/>
    <w:rsid w:val="00684A18"/>
    <w:rsid w:val="00835B16"/>
    <w:rsid w:val="008435D9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21C37-3FBA-444E-B9B5-7F512941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2020-07-07T20:54:00Z</dcterms:created>
  <dcterms:modified xsi:type="dcterms:W3CDTF">2020-07-08T11:40:00Z</dcterms:modified>
</cp:coreProperties>
</file>