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C27" w:rsidRDefault="00E37C27" w:rsidP="00D36113">
      <w:pPr>
        <w:spacing w:after="0" w:line="480" w:lineRule="auto"/>
        <w:jc w:val="center"/>
        <w:rPr>
          <w:rFonts w:ascii="Times New Roman"/>
          <w:b/>
          <w:bCs/>
          <w:sz w:val="28"/>
          <w:szCs w:val="28"/>
          <w:lang w:val="lv-LV"/>
        </w:rPr>
      </w:pPr>
    </w:p>
    <w:p w:rsidR="005C15D0" w:rsidRPr="00D36113" w:rsidRDefault="00DF683A" w:rsidP="00D36113">
      <w:pPr>
        <w:spacing w:after="0" w:line="480" w:lineRule="auto"/>
        <w:jc w:val="center"/>
        <w:rPr>
          <w:rFonts w:ascii="Times New Roman"/>
          <w:b/>
          <w:bCs/>
          <w:sz w:val="28"/>
          <w:szCs w:val="28"/>
          <w:lang w:val="lv-LV"/>
        </w:rPr>
      </w:pPr>
      <w:r w:rsidRPr="00D36113">
        <w:rPr>
          <w:rFonts w:ascii="Times New Roman"/>
          <w:b/>
          <w:bCs/>
          <w:sz w:val="28"/>
          <w:szCs w:val="28"/>
          <w:lang w:val="lv-LV"/>
        </w:rPr>
        <w:t xml:space="preserve">Tiesu varas pašpārvalde – neatkarības </w:t>
      </w:r>
      <w:r w:rsidR="0097421E" w:rsidRPr="00D36113">
        <w:rPr>
          <w:rFonts w:ascii="Times New Roman"/>
          <w:b/>
          <w:bCs/>
          <w:sz w:val="28"/>
          <w:szCs w:val="28"/>
          <w:lang w:val="lv-LV"/>
        </w:rPr>
        <w:t>pamats</w:t>
      </w:r>
      <w:r w:rsidR="00ED6B7A" w:rsidRPr="00D36113">
        <w:rPr>
          <w:rFonts w:ascii="Times New Roman"/>
          <w:b/>
          <w:bCs/>
          <w:sz w:val="28"/>
          <w:szCs w:val="28"/>
          <w:lang w:val="lv-LV"/>
        </w:rPr>
        <w:t>.</w:t>
      </w:r>
    </w:p>
    <w:p w:rsidR="00ED6B7A" w:rsidRPr="00D36113" w:rsidRDefault="00ED6B7A" w:rsidP="00D36113">
      <w:pPr>
        <w:spacing w:after="0" w:line="480" w:lineRule="auto"/>
        <w:jc w:val="center"/>
        <w:rPr>
          <w:rFonts w:ascii="Times New Roman"/>
          <w:i/>
          <w:iCs/>
          <w:sz w:val="28"/>
          <w:szCs w:val="28"/>
          <w:lang w:val="lv-LV"/>
        </w:rPr>
      </w:pPr>
      <w:r w:rsidRPr="00D36113">
        <w:rPr>
          <w:rFonts w:ascii="Times New Roman"/>
          <w:i/>
          <w:iCs/>
          <w:sz w:val="28"/>
          <w:szCs w:val="28"/>
          <w:lang w:val="lv-LV"/>
        </w:rPr>
        <w:t>Prof., Ph.D. Ineta Ziemele</w:t>
      </w:r>
    </w:p>
    <w:p w:rsidR="00ED6B7A" w:rsidRPr="00D36113" w:rsidRDefault="00ED6B7A" w:rsidP="00D36113">
      <w:pPr>
        <w:spacing w:after="0" w:line="480" w:lineRule="auto"/>
        <w:jc w:val="center"/>
        <w:rPr>
          <w:rFonts w:ascii="Times New Roman"/>
          <w:i/>
          <w:iCs/>
          <w:sz w:val="28"/>
          <w:szCs w:val="28"/>
          <w:lang w:val="lv-LV"/>
        </w:rPr>
      </w:pPr>
      <w:r w:rsidRPr="00D36113">
        <w:rPr>
          <w:rFonts w:ascii="Times New Roman"/>
          <w:i/>
          <w:iCs/>
          <w:sz w:val="28"/>
          <w:szCs w:val="28"/>
          <w:lang w:val="lv-LV"/>
        </w:rPr>
        <w:t>Eiropas Savienības Tiesas tiesnese,</w:t>
      </w:r>
    </w:p>
    <w:p w:rsidR="00ED6B7A" w:rsidRPr="00D36113" w:rsidRDefault="00ED6B7A" w:rsidP="00D36113">
      <w:pPr>
        <w:spacing w:after="0" w:line="480" w:lineRule="auto"/>
        <w:jc w:val="center"/>
        <w:rPr>
          <w:rFonts w:ascii="Times New Roman"/>
          <w:i/>
          <w:iCs/>
          <w:sz w:val="28"/>
          <w:szCs w:val="28"/>
          <w:lang w:val="lv-LV"/>
        </w:rPr>
      </w:pPr>
      <w:r w:rsidRPr="00D36113">
        <w:rPr>
          <w:rFonts w:ascii="Times New Roman"/>
          <w:i/>
          <w:iCs/>
          <w:sz w:val="28"/>
          <w:szCs w:val="28"/>
          <w:lang w:val="lv-LV"/>
        </w:rPr>
        <w:t xml:space="preserve">bij. Satversmes tiesas tiesnese un priekšsēdētāja, </w:t>
      </w:r>
      <w:r w:rsidR="00E60AFE">
        <w:rPr>
          <w:rFonts w:ascii="Times New Roman"/>
          <w:i/>
          <w:iCs/>
          <w:sz w:val="28"/>
          <w:szCs w:val="28"/>
          <w:lang w:val="lv-LV"/>
        </w:rPr>
        <w:br/>
      </w:r>
      <w:r w:rsidRPr="00D36113">
        <w:rPr>
          <w:rFonts w:ascii="Times New Roman"/>
          <w:i/>
          <w:iCs/>
          <w:sz w:val="28"/>
          <w:szCs w:val="28"/>
          <w:lang w:val="lv-LV"/>
        </w:rPr>
        <w:t>bij. Eiropas Cilvēktiesību tiesas tiesnese un palātas priekšsēdētāja</w:t>
      </w:r>
    </w:p>
    <w:p w:rsidR="00ED6B7A" w:rsidRPr="00D36113" w:rsidRDefault="00ED6B7A" w:rsidP="00D36113">
      <w:pPr>
        <w:spacing w:after="0" w:line="480" w:lineRule="auto"/>
        <w:jc w:val="both"/>
        <w:rPr>
          <w:rFonts w:ascii="Times New Roman"/>
          <w:sz w:val="28"/>
          <w:szCs w:val="28"/>
          <w:lang w:val="lv-LV"/>
        </w:rPr>
      </w:pPr>
    </w:p>
    <w:p w:rsidR="00ED6B7A" w:rsidRPr="00D36113" w:rsidRDefault="00ED6B7A" w:rsidP="00D36113">
      <w:pPr>
        <w:spacing w:after="0" w:line="480" w:lineRule="auto"/>
        <w:jc w:val="both"/>
        <w:rPr>
          <w:rFonts w:ascii="Times New Roman"/>
          <w:sz w:val="28"/>
          <w:szCs w:val="28"/>
          <w:lang w:val="lv-LV"/>
        </w:rPr>
      </w:pPr>
      <w:r w:rsidRPr="00D36113">
        <w:rPr>
          <w:rFonts w:ascii="Times New Roman"/>
          <w:sz w:val="28"/>
          <w:szCs w:val="28"/>
          <w:lang w:val="lv-LV"/>
        </w:rPr>
        <w:t>Godātā tiesu vara, dāmas un kungi!</w:t>
      </w:r>
    </w:p>
    <w:p w:rsidR="00ED6B7A" w:rsidRPr="00D36113" w:rsidRDefault="00ED6B7A" w:rsidP="00D36113">
      <w:pPr>
        <w:spacing w:after="0" w:line="480" w:lineRule="auto"/>
        <w:jc w:val="both"/>
        <w:rPr>
          <w:rFonts w:ascii="Times New Roman"/>
          <w:sz w:val="28"/>
          <w:szCs w:val="28"/>
          <w:lang w:val="lv-LV"/>
        </w:rPr>
      </w:pPr>
    </w:p>
    <w:p w:rsidR="00ED6B7A" w:rsidRDefault="00ED6B7A" w:rsidP="00D36113">
      <w:pPr>
        <w:spacing w:after="0" w:line="480" w:lineRule="auto"/>
        <w:jc w:val="both"/>
        <w:rPr>
          <w:rFonts w:ascii="Times New Roman"/>
          <w:sz w:val="28"/>
          <w:szCs w:val="28"/>
          <w:lang w:val="lv-LV"/>
        </w:rPr>
      </w:pPr>
      <w:r w:rsidRPr="00D36113">
        <w:rPr>
          <w:rFonts w:ascii="Times New Roman"/>
          <w:sz w:val="28"/>
          <w:szCs w:val="28"/>
          <w:lang w:val="lv-LV"/>
        </w:rPr>
        <w:t xml:space="preserve">Šodien es gribētu </w:t>
      </w:r>
      <w:r w:rsidR="0070617C">
        <w:rPr>
          <w:rFonts w:ascii="Times New Roman"/>
          <w:sz w:val="28"/>
          <w:szCs w:val="28"/>
          <w:lang w:val="lv-LV"/>
        </w:rPr>
        <w:t xml:space="preserve">Jums sniegt savu skatījumu par </w:t>
      </w:r>
      <w:r w:rsidR="009C50FB" w:rsidRPr="00D36113">
        <w:rPr>
          <w:rFonts w:ascii="Times New Roman"/>
          <w:sz w:val="28"/>
          <w:szCs w:val="28"/>
          <w:lang w:val="lv-LV"/>
        </w:rPr>
        <w:t>tiesas pašpārvaldes būtību, nozīmi pašiem tiesnešiem un Latvijas tautai, kā arī ielikt tiesas pašpārvaldes konceptu</w:t>
      </w:r>
      <w:r w:rsidR="00726CEE" w:rsidRPr="00D36113">
        <w:rPr>
          <w:rFonts w:ascii="Times New Roman"/>
          <w:sz w:val="28"/>
          <w:szCs w:val="28"/>
          <w:lang w:val="lv-LV"/>
        </w:rPr>
        <w:t xml:space="preserve"> labas tiesas pārvaldības principa ietvarā un līdz ar to demokrātiskas tiesiskas valsts principa tvērumā.</w:t>
      </w:r>
      <w:r w:rsidR="0070617C">
        <w:rPr>
          <w:rFonts w:ascii="Times New Roman"/>
          <w:sz w:val="28"/>
          <w:szCs w:val="28"/>
          <w:lang w:val="lv-LV"/>
        </w:rPr>
        <w:t xml:space="preserve"> Es to darīšu trijos soļos. Proti, visupirms man šķiet vērtīgi atgādināt to, cik sena ir cīņa par tiesnešu neatkarības ideju. Tad es ieskicēšu</w:t>
      </w:r>
      <w:r w:rsidR="00203C91">
        <w:rPr>
          <w:rFonts w:ascii="Times New Roman"/>
          <w:sz w:val="28"/>
          <w:szCs w:val="28"/>
          <w:lang w:val="lv-LV"/>
        </w:rPr>
        <w:t xml:space="preserve"> šā brīža Eiropas izpratni par tiesneša neatkarības un pašpārvaldes institūta ciešo saikni. Nobeigumā būs mans komentārs par to, kas mums Latvijā ir obligāti darāms.</w:t>
      </w:r>
      <w:r w:rsidR="002C21FE">
        <w:rPr>
          <w:rFonts w:ascii="Times New Roman"/>
          <w:sz w:val="28"/>
          <w:szCs w:val="28"/>
          <w:lang w:val="lv-LV"/>
        </w:rPr>
        <w:t xml:space="preserve"> Citiem vārdiem, es </w:t>
      </w:r>
      <w:r w:rsidR="00AD7947">
        <w:rPr>
          <w:rFonts w:ascii="Times New Roman"/>
          <w:sz w:val="28"/>
          <w:szCs w:val="28"/>
          <w:lang w:val="lv-LV"/>
        </w:rPr>
        <w:t xml:space="preserve">izcelšu </w:t>
      </w:r>
      <w:r w:rsidR="002C21FE">
        <w:rPr>
          <w:rFonts w:ascii="Times New Roman"/>
          <w:sz w:val="28"/>
          <w:szCs w:val="28"/>
          <w:lang w:val="lv-LV"/>
        </w:rPr>
        <w:t>vēsturi, cilvēku un modernas institūcijas.</w:t>
      </w:r>
    </w:p>
    <w:p w:rsidR="003303C3" w:rsidRPr="00D36113" w:rsidRDefault="003303C3" w:rsidP="003303C3">
      <w:pPr>
        <w:spacing w:after="0" w:line="480" w:lineRule="auto"/>
        <w:jc w:val="center"/>
        <w:rPr>
          <w:rFonts w:ascii="Times New Roman"/>
          <w:sz w:val="28"/>
          <w:szCs w:val="28"/>
          <w:lang w:val="lv-LV"/>
        </w:rPr>
      </w:pPr>
      <w:r>
        <w:rPr>
          <w:rFonts w:ascii="Times New Roman"/>
          <w:sz w:val="28"/>
          <w:szCs w:val="28"/>
          <w:lang w:val="lv-LV"/>
        </w:rPr>
        <w:t>I.</w:t>
      </w:r>
    </w:p>
    <w:p w:rsidR="00B16490" w:rsidRPr="00E60AFE" w:rsidRDefault="00203C91" w:rsidP="00D36113">
      <w:pPr>
        <w:pStyle w:val="HTMLPreformatted"/>
        <w:shd w:val="clear" w:color="auto" w:fill="F8F9FA"/>
        <w:spacing w:line="480" w:lineRule="auto"/>
        <w:jc w:val="both"/>
        <w:rPr>
          <w:rFonts w:ascii="Times New Roman" w:hAnsi="Times New Roman"/>
          <w:color w:val="202124"/>
          <w:sz w:val="28"/>
          <w:szCs w:val="28"/>
          <w:lang w:val="lv-LV"/>
        </w:rPr>
      </w:pPr>
      <w:r>
        <w:rPr>
          <w:rFonts w:ascii="Times New Roman" w:hAnsi="Times New Roman"/>
          <w:sz w:val="28"/>
          <w:szCs w:val="28"/>
          <w:lang w:val="lv-LV"/>
        </w:rPr>
        <w:t xml:space="preserve">Tātad </w:t>
      </w:r>
      <w:r w:rsidR="00825BE5" w:rsidRPr="00D36113">
        <w:rPr>
          <w:rFonts w:ascii="Times New Roman" w:hAnsi="Times New Roman"/>
          <w:sz w:val="28"/>
          <w:szCs w:val="28"/>
          <w:lang w:val="lv-LV"/>
        </w:rPr>
        <w:t>ideju cīņa par neatkarīgas tiesu varas konceptu un doktrīnu ir ārkārtīgi sena</w:t>
      </w:r>
      <w:r w:rsidR="007F72E4" w:rsidRPr="00D36113">
        <w:rPr>
          <w:rFonts w:ascii="Times New Roman" w:hAnsi="Times New Roman"/>
          <w:sz w:val="28"/>
          <w:szCs w:val="28"/>
          <w:lang w:val="lv-LV"/>
        </w:rPr>
        <w:t>.</w:t>
      </w:r>
      <w:r w:rsidR="00825BE5" w:rsidRPr="00D36113">
        <w:rPr>
          <w:rFonts w:ascii="Times New Roman" w:hAnsi="Times New Roman"/>
          <w:sz w:val="28"/>
          <w:szCs w:val="28"/>
          <w:lang w:val="lv-LV"/>
        </w:rPr>
        <w:t xml:space="preserve"> </w:t>
      </w:r>
      <w:r w:rsidR="007F72E4" w:rsidRPr="00D36113">
        <w:rPr>
          <w:rFonts w:ascii="Times New Roman" w:hAnsi="Times New Roman"/>
          <w:sz w:val="28"/>
          <w:szCs w:val="28"/>
          <w:lang w:val="lv-LV"/>
        </w:rPr>
        <w:t>T</w:t>
      </w:r>
      <w:r w:rsidR="00825BE5" w:rsidRPr="00D36113">
        <w:rPr>
          <w:rFonts w:ascii="Times New Roman" w:hAnsi="Times New Roman"/>
          <w:sz w:val="28"/>
          <w:szCs w:val="28"/>
          <w:lang w:val="lv-LV"/>
        </w:rPr>
        <w:t xml:space="preserve">ā </w:t>
      </w:r>
      <w:r w:rsidR="007F72E4" w:rsidRPr="00D36113">
        <w:rPr>
          <w:rFonts w:ascii="Times New Roman" w:hAnsi="Times New Roman"/>
          <w:sz w:val="28"/>
          <w:szCs w:val="28"/>
          <w:lang w:val="lv-LV"/>
        </w:rPr>
        <w:t xml:space="preserve">faktiski </w:t>
      </w:r>
      <w:r w:rsidR="00825BE5" w:rsidRPr="00D36113">
        <w:rPr>
          <w:rFonts w:ascii="Times New Roman" w:hAnsi="Times New Roman"/>
          <w:sz w:val="28"/>
          <w:szCs w:val="28"/>
          <w:lang w:val="lv-LV"/>
        </w:rPr>
        <w:t xml:space="preserve">aizsākas ar pirmām nopietnākām sabiedrības pārvaldības formām. Ir pierādīts, ka, lai arī tipiski mēs piedēvējam ideju par varas dalīšanu un neatkarīgu tiesu </w:t>
      </w:r>
      <w:r w:rsidR="00B16490" w:rsidRPr="00D36113">
        <w:rPr>
          <w:rFonts w:ascii="Times New Roman" w:hAnsi="Times New Roman"/>
          <w:color w:val="202124"/>
          <w:sz w:val="28"/>
          <w:szCs w:val="28"/>
          <w:lang w:val="lv-LV"/>
        </w:rPr>
        <w:t xml:space="preserve">Adamsam un Monteskjē </w:t>
      </w:r>
      <w:r w:rsidR="00825BE5" w:rsidRPr="00D36113">
        <w:rPr>
          <w:rFonts w:ascii="Times New Roman" w:hAnsi="Times New Roman"/>
          <w:color w:val="202124"/>
          <w:sz w:val="28"/>
          <w:szCs w:val="28"/>
          <w:lang w:val="lv-LV"/>
        </w:rPr>
        <w:t>vai arī</w:t>
      </w:r>
      <w:r w:rsidR="00F339CA" w:rsidRPr="00D36113">
        <w:rPr>
          <w:rFonts w:ascii="Times New Roman" w:hAnsi="Times New Roman"/>
          <w:color w:val="202124"/>
          <w:sz w:val="28"/>
          <w:szCs w:val="28"/>
          <w:lang w:val="lv-LV"/>
        </w:rPr>
        <w:t xml:space="preserve"> </w:t>
      </w:r>
      <w:r w:rsidR="00825BE5" w:rsidRPr="00D36113">
        <w:rPr>
          <w:rFonts w:ascii="Times New Roman" w:hAnsi="Times New Roman"/>
          <w:color w:val="202124"/>
          <w:sz w:val="28"/>
          <w:szCs w:val="28"/>
          <w:lang w:val="lv-LV"/>
        </w:rPr>
        <w:t xml:space="preserve">aizejam pie </w:t>
      </w:r>
      <w:r w:rsidR="00F339CA" w:rsidRPr="00D36113">
        <w:rPr>
          <w:rFonts w:ascii="Times New Roman" w:hAnsi="Times New Roman"/>
          <w:color w:val="202124"/>
          <w:sz w:val="28"/>
          <w:szCs w:val="28"/>
          <w:lang w:val="lv-LV"/>
        </w:rPr>
        <w:t xml:space="preserve">pirmavota, proti, </w:t>
      </w:r>
      <w:r w:rsidR="00825BE5" w:rsidRPr="00D36113">
        <w:rPr>
          <w:rFonts w:ascii="Times New Roman" w:hAnsi="Times New Roman"/>
          <w:color w:val="202124"/>
          <w:sz w:val="28"/>
          <w:szCs w:val="28"/>
          <w:lang w:val="lv-LV"/>
        </w:rPr>
        <w:t>grieķu-romiešu filozofiem</w:t>
      </w:r>
      <w:r w:rsidR="00F339CA" w:rsidRPr="00D36113">
        <w:rPr>
          <w:rFonts w:ascii="Times New Roman" w:hAnsi="Times New Roman"/>
          <w:color w:val="202124"/>
          <w:sz w:val="28"/>
          <w:szCs w:val="28"/>
          <w:lang w:val="lv-LV"/>
        </w:rPr>
        <w:t>, taču tās izcelsme ir senā Jeruzaleme</w:t>
      </w:r>
      <w:r w:rsidR="00F12716" w:rsidRPr="00D36113">
        <w:rPr>
          <w:rFonts w:ascii="Times New Roman" w:hAnsi="Times New Roman"/>
          <w:color w:val="202124"/>
          <w:sz w:val="28"/>
          <w:szCs w:val="28"/>
          <w:lang w:val="lv-LV"/>
        </w:rPr>
        <w:t>,</w:t>
      </w:r>
      <w:r w:rsidR="003F2A43" w:rsidRPr="00D36113">
        <w:rPr>
          <w:rStyle w:val="FootnoteReference"/>
          <w:rFonts w:ascii="Times New Roman" w:hAnsi="Times New Roman"/>
          <w:color w:val="202124"/>
          <w:sz w:val="28"/>
          <w:szCs w:val="28"/>
          <w:lang w:val="lv-LV"/>
        </w:rPr>
        <w:footnoteReference w:id="1"/>
      </w:r>
      <w:r w:rsidR="00B16490" w:rsidRPr="00D36113">
        <w:rPr>
          <w:rFonts w:ascii="Times New Roman" w:hAnsi="Times New Roman"/>
          <w:color w:val="202124"/>
          <w:sz w:val="28"/>
          <w:szCs w:val="28"/>
          <w:lang w:val="lv-LV"/>
        </w:rPr>
        <w:t xml:space="preserve"> </w:t>
      </w:r>
      <w:r w:rsidR="00F12716" w:rsidRPr="00D36113">
        <w:rPr>
          <w:rFonts w:ascii="Times New Roman" w:hAnsi="Times New Roman"/>
          <w:color w:val="202124"/>
          <w:sz w:val="28"/>
          <w:szCs w:val="28"/>
          <w:lang w:val="lv-LV"/>
        </w:rPr>
        <w:t xml:space="preserve">jo </w:t>
      </w:r>
      <w:r w:rsidR="006F10CC">
        <w:rPr>
          <w:rFonts w:ascii="Times New Roman" w:hAnsi="Times New Roman"/>
          <w:color w:val="202124"/>
          <w:sz w:val="28"/>
          <w:szCs w:val="28"/>
          <w:lang w:val="lv-LV"/>
        </w:rPr>
        <w:t>plašākā</w:t>
      </w:r>
      <w:r w:rsidR="00405C22">
        <w:rPr>
          <w:rFonts w:ascii="Times New Roman" w:hAnsi="Times New Roman"/>
          <w:color w:val="202124"/>
          <w:sz w:val="28"/>
          <w:szCs w:val="28"/>
          <w:lang w:val="lv-LV"/>
        </w:rPr>
        <w:t xml:space="preserve"> </w:t>
      </w:r>
      <w:r w:rsidR="00F339CA" w:rsidRPr="00D36113">
        <w:rPr>
          <w:rFonts w:ascii="Times New Roman" w:hAnsi="Times New Roman"/>
          <w:color w:val="202124"/>
          <w:sz w:val="28"/>
          <w:szCs w:val="28"/>
          <w:lang w:val="lv-LV"/>
        </w:rPr>
        <w:t xml:space="preserve">Romas impērijā varas dalīšanu tomēr </w:t>
      </w:r>
      <w:r w:rsidR="00D62334" w:rsidRPr="00D36113">
        <w:rPr>
          <w:rFonts w:ascii="Times New Roman" w:hAnsi="Times New Roman"/>
          <w:color w:val="202124"/>
          <w:sz w:val="28"/>
          <w:szCs w:val="28"/>
          <w:lang w:val="lv-LV"/>
        </w:rPr>
        <w:t xml:space="preserve">primāri </w:t>
      </w:r>
      <w:r w:rsidR="00F339CA" w:rsidRPr="00D36113">
        <w:rPr>
          <w:rFonts w:ascii="Times New Roman" w:hAnsi="Times New Roman"/>
          <w:color w:val="202124"/>
          <w:sz w:val="28"/>
          <w:szCs w:val="28"/>
          <w:lang w:val="lv-LV"/>
        </w:rPr>
        <w:t xml:space="preserve">attiecināja uz likumdevēja un izpildu varas nošķiršanu. </w:t>
      </w:r>
    </w:p>
    <w:p w:rsidR="0037404F" w:rsidRPr="00D36113" w:rsidRDefault="00BB5903" w:rsidP="00D3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color w:val="202124"/>
          <w:sz w:val="28"/>
          <w:szCs w:val="28"/>
          <w:lang w:val="lv-LV"/>
        </w:rPr>
      </w:pPr>
      <w:r w:rsidRPr="00D36113">
        <w:rPr>
          <w:rFonts w:ascii="Times New Roman"/>
          <w:color w:val="202124"/>
          <w:sz w:val="28"/>
          <w:szCs w:val="28"/>
          <w:lang w:val="lv-LV"/>
        </w:rPr>
        <w:t xml:space="preserve">Kā norāda konstitucionālisma ideju vēstures pētnieku diskusija, </w:t>
      </w:r>
      <w:r w:rsidR="007F72E4" w:rsidRPr="00D36113">
        <w:rPr>
          <w:rFonts w:ascii="Times New Roman"/>
          <w:color w:val="202124"/>
          <w:sz w:val="28"/>
          <w:szCs w:val="28"/>
          <w:lang w:val="lv-LV"/>
        </w:rPr>
        <w:t>“</w:t>
      </w:r>
      <w:r w:rsidRPr="00D36113">
        <w:rPr>
          <w:rFonts w:ascii="Times New Roman"/>
          <w:color w:val="202124"/>
          <w:sz w:val="28"/>
          <w:szCs w:val="28"/>
          <w:lang w:val="lv-LV"/>
        </w:rPr>
        <w:t>[..] t</w:t>
      </w:r>
      <w:r w:rsidR="00363F59" w:rsidRPr="00363F59">
        <w:rPr>
          <w:rFonts w:ascii="Times New Roman"/>
          <w:color w:val="202124"/>
          <w:sz w:val="28"/>
          <w:szCs w:val="28"/>
          <w:lang w:val="lv-LV"/>
        </w:rPr>
        <w:t xml:space="preserve">omēr vienā impēriskās pasaules provincē bija vismaz iedomāts, ja ne īstenots, citāds tiesu pārvaldes modelis. Neraugoties uz Romas imperatora valdonīgo klātbūtni, rabīni mūsu ēras pirmajā un otrajā gadsimtā paziņoja par savu juridisko modeli, kas </w:t>
      </w:r>
      <w:r w:rsidR="007F72E4" w:rsidRPr="00D36113">
        <w:rPr>
          <w:rFonts w:ascii="Times New Roman"/>
          <w:color w:val="202124"/>
          <w:sz w:val="28"/>
          <w:szCs w:val="28"/>
          <w:lang w:val="lv-LV"/>
        </w:rPr>
        <w:t>nošķīra</w:t>
      </w:r>
      <w:r w:rsidR="00363F59" w:rsidRPr="00363F59">
        <w:rPr>
          <w:rFonts w:ascii="Times New Roman"/>
          <w:color w:val="202124"/>
          <w:sz w:val="28"/>
          <w:szCs w:val="28"/>
          <w:lang w:val="lv-LV"/>
        </w:rPr>
        <w:t xml:space="preserve"> tiesu varu no karaļa. </w:t>
      </w:r>
      <w:r w:rsidR="00D62334" w:rsidRPr="00D36113">
        <w:rPr>
          <w:rFonts w:ascii="Times New Roman"/>
          <w:color w:val="202124"/>
          <w:sz w:val="28"/>
          <w:szCs w:val="28"/>
          <w:lang w:val="lv-LV"/>
        </w:rPr>
        <w:t>[Rabīna]</w:t>
      </w:r>
      <w:r w:rsidR="00363F59" w:rsidRPr="00363F59">
        <w:rPr>
          <w:rFonts w:ascii="Times New Roman"/>
          <w:color w:val="202124"/>
          <w:sz w:val="28"/>
          <w:szCs w:val="28"/>
          <w:lang w:val="lv-LV"/>
        </w:rPr>
        <w:t xml:space="preserve"> Mišnas vārdos: "Karalis nedrīkst tiesāt un tikt tiesāts." </w:t>
      </w:r>
      <w:r w:rsidR="00363F59" w:rsidRPr="006D4E4E">
        <w:rPr>
          <w:rFonts w:ascii="Times New Roman"/>
          <w:color w:val="202124"/>
          <w:sz w:val="28"/>
          <w:szCs w:val="28"/>
          <w:lang w:val="lv-LV"/>
        </w:rPr>
        <w:t>Taisnīgums nav paredzēts karaļiem (pat ne ebreju), bet gan sinedrijam,</w:t>
      </w:r>
      <w:r w:rsidRPr="006D4E4E">
        <w:rPr>
          <w:rStyle w:val="FootnoteReference"/>
          <w:rFonts w:ascii="Times New Roman"/>
          <w:color w:val="202124"/>
          <w:sz w:val="28"/>
          <w:szCs w:val="28"/>
          <w:lang w:val="lv-LV"/>
        </w:rPr>
        <w:footnoteReference w:id="2"/>
      </w:r>
      <w:r w:rsidR="00363F59" w:rsidRPr="006D4E4E">
        <w:rPr>
          <w:rFonts w:ascii="Times New Roman"/>
          <w:color w:val="202124"/>
          <w:sz w:val="28"/>
          <w:szCs w:val="28"/>
          <w:lang w:val="lv-LV"/>
        </w:rPr>
        <w:t xml:space="preserve"> idilliskajai augstākajai tiesai, kas atrodas vienatnē Jeruzalemes Tempļa kalna galā.</w:t>
      </w:r>
      <w:r w:rsidRPr="006D4E4E">
        <w:rPr>
          <w:rFonts w:ascii="Times New Roman"/>
          <w:color w:val="202124"/>
          <w:sz w:val="28"/>
          <w:szCs w:val="28"/>
          <w:lang w:val="lv-LV"/>
        </w:rPr>
        <w:t xml:space="preserve"> [..] </w:t>
      </w:r>
      <w:r w:rsidR="003F2A43" w:rsidRPr="006D4E4E">
        <w:rPr>
          <w:rFonts w:ascii="Times New Roman"/>
          <w:color w:val="202124"/>
          <w:sz w:val="28"/>
          <w:szCs w:val="28"/>
          <w:lang w:val="lv-LV"/>
        </w:rPr>
        <w:t>Rezumējot,</w:t>
      </w:r>
      <w:r w:rsidR="003F2A43" w:rsidRPr="003F2A43">
        <w:rPr>
          <w:rFonts w:ascii="Times New Roman"/>
          <w:color w:val="202124"/>
          <w:sz w:val="28"/>
          <w:szCs w:val="28"/>
          <w:lang w:val="lv-LV"/>
        </w:rPr>
        <w:t xml:space="preserve"> divi ebreju tradīciju veidojošie momenti — viens bībeliskais (5. Mozus grāmata), otrs rabīns (Mišna) — uzstāj uz neatkarīgas tiesu sistēmas izveidi, kas darbotos ārpus ķēniņa sasniedzamības.</w:t>
      </w:r>
      <w:r w:rsidR="00D62334" w:rsidRPr="00D36113">
        <w:rPr>
          <w:rFonts w:ascii="Times New Roman"/>
          <w:color w:val="202124"/>
          <w:sz w:val="28"/>
          <w:szCs w:val="28"/>
          <w:lang w:val="lv-LV"/>
        </w:rPr>
        <w:t>”</w:t>
      </w:r>
      <w:r w:rsidR="00D62334" w:rsidRPr="00D36113">
        <w:rPr>
          <w:rStyle w:val="FootnoteReference"/>
          <w:rFonts w:ascii="Times New Roman"/>
          <w:color w:val="202124"/>
          <w:sz w:val="28"/>
          <w:szCs w:val="28"/>
          <w:lang w:val="lv-LV"/>
        </w:rPr>
        <w:footnoteReference w:id="3"/>
      </w:r>
      <w:r w:rsidR="003F2A43" w:rsidRPr="003F2A43">
        <w:rPr>
          <w:rFonts w:ascii="Times New Roman"/>
          <w:color w:val="202124"/>
          <w:sz w:val="28"/>
          <w:szCs w:val="28"/>
          <w:lang w:val="lv-LV"/>
        </w:rPr>
        <w:t xml:space="preserve"> Tomēr šīs divas tradīcijas atšķiras attiecībā uz to, vai neatkarīgas tiesu varas jēdziens nozīmē tiesu var</w:t>
      </w:r>
      <w:r w:rsidR="0037404F" w:rsidRPr="00D36113">
        <w:rPr>
          <w:rFonts w:ascii="Times New Roman"/>
          <w:color w:val="202124"/>
          <w:sz w:val="28"/>
          <w:szCs w:val="28"/>
          <w:lang w:val="lv-LV"/>
        </w:rPr>
        <w:t>as</w:t>
      </w:r>
      <w:r w:rsidR="00D62334" w:rsidRPr="00D36113">
        <w:rPr>
          <w:rFonts w:ascii="Times New Roman"/>
          <w:color w:val="202124"/>
          <w:sz w:val="28"/>
          <w:szCs w:val="28"/>
          <w:lang w:val="lv-LV"/>
        </w:rPr>
        <w:t xml:space="preserve"> kontroli </w:t>
      </w:r>
      <w:r w:rsidR="003F2A43" w:rsidRPr="003F2A43">
        <w:rPr>
          <w:rFonts w:ascii="Times New Roman"/>
          <w:color w:val="202124"/>
          <w:sz w:val="28"/>
          <w:szCs w:val="28"/>
          <w:lang w:val="lv-LV"/>
        </w:rPr>
        <w:t xml:space="preserve">pār citām </w:t>
      </w:r>
      <w:r w:rsidR="00D62334" w:rsidRPr="00D36113">
        <w:rPr>
          <w:rFonts w:ascii="Times New Roman"/>
          <w:color w:val="202124"/>
          <w:sz w:val="28"/>
          <w:szCs w:val="28"/>
          <w:lang w:val="lv-LV"/>
        </w:rPr>
        <w:t>varām</w:t>
      </w:r>
      <w:r w:rsidR="007F72E4" w:rsidRPr="00D36113">
        <w:rPr>
          <w:rFonts w:ascii="Times New Roman"/>
          <w:color w:val="202124"/>
          <w:sz w:val="28"/>
          <w:szCs w:val="28"/>
          <w:lang w:val="lv-LV"/>
        </w:rPr>
        <w:t xml:space="preserve">. </w:t>
      </w:r>
    </w:p>
    <w:p w:rsidR="003F2A43" w:rsidRPr="00D36113" w:rsidRDefault="00D62334" w:rsidP="00D3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color w:val="202124"/>
          <w:sz w:val="28"/>
          <w:szCs w:val="28"/>
          <w:lang w:val="lv-LV"/>
        </w:rPr>
      </w:pPr>
      <w:r w:rsidRPr="00D36113">
        <w:rPr>
          <w:rFonts w:ascii="Times New Roman"/>
          <w:color w:val="202124"/>
          <w:sz w:val="28"/>
          <w:szCs w:val="28"/>
          <w:lang w:val="lv-LV"/>
        </w:rPr>
        <w:t xml:space="preserve">Šis nelielais ekskurss atgādina, ka vienmēr tur, kur ir pastāvējusi organizēta sabiedrība ar savu pārvaldības struktūru, tai ir bijusi nepieciešamība pēc ārpus politisko un pārvaldības lēmumu pieņemšanas </w:t>
      </w:r>
      <w:r w:rsidR="00DE1C79" w:rsidRPr="00D36113">
        <w:rPr>
          <w:rFonts w:ascii="Times New Roman"/>
          <w:color w:val="202124"/>
          <w:sz w:val="28"/>
          <w:szCs w:val="28"/>
          <w:lang w:val="lv-LV"/>
        </w:rPr>
        <w:t>procesa</w:t>
      </w:r>
      <w:r w:rsidRPr="00D36113">
        <w:rPr>
          <w:rFonts w:ascii="Times New Roman"/>
          <w:color w:val="202124"/>
          <w:sz w:val="28"/>
          <w:szCs w:val="28"/>
          <w:lang w:val="lv-LV"/>
        </w:rPr>
        <w:t xml:space="preserve"> stāvoša</w:t>
      </w:r>
      <w:r w:rsidR="00DE1C79" w:rsidRPr="00D36113">
        <w:rPr>
          <w:rFonts w:ascii="Times New Roman"/>
          <w:color w:val="202124"/>
          <w:sz w:val="28"/>
          <w:szCs w:val="28"/>
          <w:lang w:val="lv-LV"/>
        </w:rPr>
        <w:t xml:space="preserve"> arbitra, proti, no politisko kompromisu un apsvērumiem neatkarīga arbitra. Taču nākamais jautājums vienmēr ir bijis, kādu varu šādam arbitram dot. Par to vēl šodien strīdi </w:t>
      </w:r>
      <w:r w:rsidR="00C970A2" w:rsidRPr="00D36113">
        <w:rPr>
          <w:rFonts w:ascii="Times New Roman"/>
          <w:color w:val="202124"/>
          <w:sz w:val="28"/>
          <w:szCs w:val="28"/>
          <w:lang w:val="lv-LV"/>
        </w:rPr>
        <w:t xml:space="preserve">turpinās. </w:t>
      </w:r>
    </w:p>
    <w:p w:rsidR="00AC3626" w:rsidRDefault="00E7008F" w:rsidP="00D3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color w:val="202124"/>
          <w:sz w:val="28"/>
          <w:szCs w:val="28"/>
          <w:lang w:val="lv-LV"/>
        </w:rPr>
      </w:pPr>
      <w:r w:rsidRPr="00D36113">
        <w:rPr>
          <w:rFonts w:ascii="Times New Roman"/>
          <w:color w:val="202124"/>
          <w:sz w:val="28"/>
          <w:szCs w:val="28"/>
          <w:lang w:val="lv-LV"/>
        </w:rPr>
        <w:t xml:space="preserve">Taču </w:t>
      </w:r>
      <w:r w:rsidR="003303C3">
        <w:rPr>
          <w:rFonts w:ascii="Times New Roman"/>
          <w:color w:val="202124"/>
          <w:sz w:val="28"/>
          <w:szCs w:val="28"/>
          <w:lang w:val="lv-LV"/>
        </w:rPr>
        <w:t>jā</w:t>
      </w:r>
      <w:r w:rsidRPr="00D36113">
        <w:rPr>
          <w:rFonts w:ascii="Times New Roman"/>
          <w:color w:val="202124"/>
          <w:sz w:val="28"/>
          <w:szCs w:val="28"/>
          <w:lang w:val="lv-LV"/>
        </w:rPr>
        <w:t>pasvītro, ka pasaules vēsture apliecina to, ka valsts attīstība un tautas ilgtspēja nevar tikt nodrošināta, ja netiek pilnībā īstenots varas dalīšanas princips. Es domāju, ka līdzās tādām idejā</w:t>
      </w:r>
      <w:r w:rsidR="002C21FE">
        <w:rPr>
          <w:rFonts w:ascii="Times New Roman"/>
          <w:color w:val="202124"/>
          <w:sz w:val="28"/>
          <w:szCs w:val="28"/>
          <w:lang w:val="lv-LV"/>
        </w:rPr>
        <w:t>m</w:t>
      </w:r>
      <w:r w:rsidRPr="00D36113">
        <w:rPr>
          <w:rFonts w:ascii="Times New Roman"/>
          <w:color w:val="202124"/>
          <w:sz w:val="28"/>
          <w:szCs w:val="28"/>
          <w:lang w:val="lv-LV"/>
        </w:rPr>
        <w:t xml:space="preserve"> kā valsts un tiesību </w:t>
      </w:r>
      <w:r w:rsidR="002723FB" w:rsidRPr="00D36113">
        <w:rPr>
          <w:rFonts w:ascii="Times New Roman"/>
          <w:color w:val="202124"/>
          <w:sz w:val="28"/>
          <w:szCs w:val="28"/>
          <w:lang w:val="lv-LV"/>
        </w:rPr>
        <w:t>virs</w:t>
      </w:r>
      <w:r w:rsidRPr="00D36113">
        <w:rPr>
          <w:rFonts w:ascii="Times New Roman"/>
          <w:color w:val="202124"/>
          <w:sz w:val="28"/>
          <w:szCs w:val="28"/>
          <w:lang w:val="lv-LV"/>
        </w:rPr>
        <w:t>vara</w:t>
      </w:r>
      <w:r w:rsidR="005C004E" w:rsidRPr="00D36113">
        <w:rPr>
          <w:rFonts w:ascii="Times New Roman"/>
          <w:color w:val="202124"/>
          <w:sz w:val="28"/>
          <w:szCs w:val="28"/>
          <w:lang w:val="lv-LV"/>
        </w:rPr>
        <w:t>,</w:t>
      </w:r>
      <w:r w:rsidRPr="00D36113">
        <w:rPr>
          <w:rFonts w:ascii="Times New Roman"/>
          <w:color w:val="202124"/>
          <w:sz w:val="28"/>
          <w:szCs w:val="28"/>
          <w:lang w:val="lv-LV"/>
        </w:rPr>
        <w:t xml:space="preserve"> </w:t>
      </w:r>
      <w:r w:rsidRPr="000E553E">
        <w:rPr>
          <w:rFonts w:ascii="Times New Roman"/>
          <w:i/>
          <w:iCs/>
          <w:color w:val="202124"/>
          <w:sz w:val="28"/>
          <w:szCs w:val="28"/>
          <w:lang w:val="lv-LV"/>
        </w:rPr>
        <w:t xml:space="preserve">varas dalīšanas ideja ir </w:t>
      </w:r>
      <w:r w:rsidR="0086540E" w:rsidRPr="000E553E">
        <w:rPr>
          <w:rFonts w:ascii="Times New Roman"/>
          <w:i/>
          <w:iCs/>
          <w:color w:val="202124"/>
          <w:sz w:val="28"/>
          <w:szCs w:val="28"/>
          <w:lang w:val="lv-LV"/>
        </w:rPr>
        <w:t>cilvēces patiess sasniegums</w:t>
      </w:r>
      <w:r w:rsidRPr="00D36113">
        <w:rPr>
          <w:rFonts w:ascii="Times New Roman"/>
          <w:color w:val="202124"/>
          <w:sz w:val="28"/>
          <w:szCs w:val="28"/>
          <w:lang w:val="lv-LV"/>
        </w:rPr>
        <w:t xml:space="preserve">. Tas var skanēt triviāli, taču ir maldīgi domāt, ka visas pasaules valstis tik vienkārši </w:t>
      </w:r>
      <w:r w:rsidR="00CE3C26">
        <w:rPr>
          <w:rFonts w:ascii="Times New Roman"/>
          <w:color w:val="202124"/>
          <w:sz w:val="28"/>
          <w:szCs w:val="28"/>
          <w:lang w:val="lv-LV"/>
        </w:rPr>
        <w:t xml:space="preserve">spēj </w:t>
      </w:r>
      <w:r w:rsidRPr="00D36113">
        <w:rPr>
          <w:rFonts w:ascii="Times New Roman"/>
          <w:color w:val="202124"/>
          <w:sz w:val="28"/>
          <w:szCs w:val="28"/>
          <w:lang w:val="lv-LV"/>
        </w:rPr>
        <w:t>šīs idejas</w:t>
      </w:r>
      <w:r w:rsidR="0086540E" w:rsidRPr="00D36113">
        <w:rPr>
          <w:rFonts w:ascii="Times New Roman"/>
          <w:color w:val="202124"/>
          <w:sz w:val="28"/>
          <w:szCs w:val="28"/>
          <w:lang w:val="lv-LV"/>
        </w:rPr>
        <w:t xml:space="preserve"> praksē īstenot. </w:t>
      </w:r>
      <w:r w:rsidR="00CE3C26">
        <w:rPr>
          <w:rFonts w:ascii="Times New Roman"/>
          <w:color w:val="202124"/>
          <w:sz w:val="28"/>
          <w:szCs w:val="28"/>
          <w:lang w:val="lv-LV"/>
        </w:rPr>
        <w:t xml:space="preserve">Arī Latvijai, kā pieredze rāda, ir lieli izaicinājumi šajā ziņā. </w:t>
      </w:r>
      <w:r w:rsidR="0086540E" w:rsidRPr="00D36113">
        <w:rPr>
          <w:rFonts w:ascii="Times New Roman"/>
          <w:color w:val="202124"/>
          <w:sz w:val="28"/>
          <w:szCs w:val="28"/>
          <w:lang w:val="lv-LV"/>
        </w:rPr>
        <w:t xml:space="preserve">Valsts ilgtermiņā var pastāvēt tad, ja tajā darbojas varas dalīšanā balstīta konstitucionālā kārtība. Tas, kas var notikt, ja tā nav, </w:t>
      </w:r>
      <w:r w:rsidR="005455D3" w:rsidRPr="00D36113">
        <w:rPr>
          <w:rFonts w:ascii="Times New Roman"/>
          <w:color w:val="202124"/>
          <w:sz w:val="28"/>
          <w:szCs w:val="28"/>
          <w:lang w:val="lv-LV"/>
        </w:rPr>
        <w:t xml:space="preserve">to </w:t>
      </w:r>
      <w:r w:rsidR="0086540E" w:rsidRPr="00D36113">
        <w:rPr>
          <w:rFonts w:ascii="Times New Roman"/>
          <w:color w:val="202124"/>
          <w:sz w:val="28"/>
          <w:szCs w:val="28"/>
          <w:lang w:val="lv-LV"/>
        </w:rPr>
        <w:t>mēs varam redzēt katru dienu. Es teiktu, ka Krievijas Prezidenta patvaļa ir sekas tam, ka Krievijā jau sen nedarbojās varas dalīšana un tiesību virsvara.</w:t>
      </w:r>
    </w:p>
    <w:p w:rsidR="000E553E" w:rsidRPr="00D36113" w:rsidRDefault="000E553E" w:rsidP="000E5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color w:val="202124"/>
          <w:sz w:val="28"/>
          <w:szCs w:val="28"/>
          <w:lang w:val="lv-LV"/>
        </w:rPr>
      </w:pPr>
      <w:r>
        <w:rPr>
          <w:rFonts w:ascii="Times New Roman"/>
          <w:color w:val="202124"/>
          <w:sz w:val="28"/>
          <w:szCs w:val="28"/>
          <w:lang w:val="lv-LV"/>
        </w:rPr>
        <w:t>II.</w:t>
      </w:r>
    </w:p>
    <w:p w:rsidR="00101C1F" w:rsidRPr="00D36113" w:rsidRDefault="00C62B2D" w:rsidP="00D3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color w:val="202124"/>
          <w:sz w:val="28"/>
          <w:szCs w:val="28"/>
          <w:lang w:val="lv-LV"/>
        </w:rPr>
      </w:pPr>
      <w:r w:rsidRPr="00D36113">
        <w:rPr>
          <w:rFonts w:ascii="Times New Roman"/>
          <w:color w:val="202124"/>
          <w:sz w:val="28"/>
          <w:szCs w:val="28"/>
          <w:lang w:val="lv-LV"/>
        </w:rPr>
        <w:t>Varas dalīšana nevar darboties bez neatkarīgas tiesu varas. Savukārt neatkarīg</w:t>
      </w:r>
      <w:r w:rsidR="00B14619" w:rsidRPr="00D36113">
        <w:rPr>
          <w:rFonts w:ascii="Times New Roman"/>
          <w:color w:val="202124"/>
          <w:sz w:val="28"/>
          <w:szCs w:val="28"/>
          <w:lang w:val="lv-LV"/>
        </w:rPr>
        <w:t>a</w:t>
      </w:r>
      <w:r w:rsidRPr="00D36113">
        <w:rPr>
          <w:rFonts w:ascii="Times New Roman"/>
          <w:color w:val="202124"/>
          <w:sz w:val="28"/>
          <w:szCs w:val="28"/>
          <w:lang w:val="lv-LV"/>
        </w:rPr>
        <w:t xml:space="preserve"> ties</w:t>
      </w:r>
      <w:r w:rsidR="00986680" w:rsidRPr="00D36113">
        <w:rPr>
          <w:rFonts w:ascii="Times New Roman"/>
          <w:color w:val="202124"/>
          <w:sz w:val="28"/>
          <w:szCs w:val="28"/>
          <w:lang w:val="lv-LV"/>
        </w:rPr>
        <w:t>u</w:t>
      </w:r>
      <w:r w:rsidRPr="00D36113">
        <w:rPr>
          <w:rFonts w:ascii="Times New Roman"/>
          <w:color w:val="202124"/>
          <w:sz w:val="28"/>
          <w:szCs w:val="28"/>
          <w:lang w:val="lv-LV"/>
        </w:rPr>
        <w:t xml:space="preserve"> var</w:t>
      </w:r>
      <w:r w:rsidR="00B14619" w:rsidRPr="00D36113">
        <w:rPr>
          <w:rFonts w:ascii="Times New Roman"/>
          <w:color w:val="202124"/>
          <w:sz w:val="28"/>
          <w:szCs w:val="28"/>
          <w:lang w:val="lv-LV"/>
        </w:rPr>
        <w:t xml:space="preserve">a </w:t>
      </w:r>
      <w:r w:rsidR="004D1528" w:rsidRPr="00D36113">
        <w:rPr>
          <w:rFonts w:ascii="Times New Roman"/>
          <w:color w:val="202124"/>
          <w:sz w:val="28"/>
          <w:szCs w:val="28"/>
          <w:lang w:val="lv-LV"/>
        </w:rPr>
        <w:t>jau pats par sevi ir komplicēts jēdziens, kas piedzīvo nepārtrauktu attīstību, jo</w:t>
      </w:r>
      <w:r w:rsidR="00514468" w:rsidRPr="00D36113">
        <w:rPr>
          <w:rFonts w:ascii="Times New Roman"/>
          <w:color w:val="202124"/>
          <w:sz w:val="28"/>
          <w:szCs w:val="28"/>
          <w:lang w:val="lv-LV"/>
        </w:rPr>
        <w:t xml:space="preserve">, kā </w:t>
      </w:r>
      <w:r w:rsidR="00CE3C26">
        <w:rPr>
          <w:rFonts w:ascii="Times New Roman"/>
          <w:color w:val="202124"/>
          <w:sz w:val="28"/>
          <w:szCs w:val="28"/>
          <w:lang w:val="lv-LV"/>
        </w:rPr>
        <w:t>nelielais vēstures ekskurss</w:t>
      </w:r>
      <w:r w:rsidR="00514468" w:rsidRPr="00D36113">
        <w:rPr>
          <w:rFonts w:ascii="Times New Roman"/>
          <w:color w:val="202124"/>
          <w:sz w:val="28"/>
          <w:szCs w:val="28"/>
          <w:lang w:val="lv-LV"/>
        </w:rPr>
        <w:t xml:space="preserve"> parādīja,</w:t>
      </w:r>
      <w:r w:rsidR="004D1528" w:rsidRPr="00D36113">
        <w:rPr>
          <w:rFonts w:ascii="Times New Roman"/>
          <w:color w:val="202124"/>
          <w:sz w:val="28"/>
          <w:szCs w:val="28"/>
          <w:lang w:val="lv-LV"/>
        </w:rPr>
        <w:t xml:space="preserve"> sabied</w:t>
      </w:r>
      <w:r w:rsidR="00B14619" w:rsidRPr="00D36113">
        <w:rPr>
          <w:rFonts w:ascii="Times New Roman"/>
          <w:color w:val="202124"/>
          <w:sz w:val="28"/>
          <w:szCs w:val="28"/>
          <w:lang w:val="lv-LV"/>
        </w:rPr>
        <w:t>r</w:t>
      </w:r>
      <w:r w:rsidR="004D1528" w:rsidRPr="00D36113">
        <w:rPr>
          <w:rFonts w:ascii="Times New Roman"/>
          <w:color w:val="202124"/>
          <w:sz w:val="28"/>
          <w:szCs w:val="28"/>
          <w:lang w:val="lv-LV"/>
        </w:rPr>
        <w:t>ība nav s</w:t>
      </w:r>
      <w:r w:rsidR="00B14619" w:rsidRPr="00D36113">
        <w:rPr>
          <w:rFonts w:ascii="Times New Roman"/>
          <w:color w:val="202124"/>
          <w:sz w:val="28"/>
          <w:szCs w:val="28"/>
          <w:lang w:val="lv-LV"/>
        </w:rPr>
        <w:t>t</w:t>
      </w:r>
      <w:r w:rsidR="004D1528" w:rsidRPr="00D36113">
        <w:rPr>
          <w:rFonts w:ascii="Times New Roman"/>
          <w:color w:val="202124"/>
          <w:sz w:val="28"/>
          <w:szCs w:val="28"/>
          <w:lang w:val="lv-LV"/>
        </w:rPr>
        <w:t>atiska</w:t>
      </w:r>
      <w:r w:rsidR="001E4B3E" w:rsidRPr="00D36113">
        <w:rPr>
          <w:rFonts w:ascii="Times New Roman"/>
          <w:color w:val="202124"/>
          <w:sz w:val="28"/>
          <w:szCs w:val="28"/>
          <w:lang w:val="lv-LV"/>
        </w:rPr>
        <w:t xml:space="preserve"> un ideju saturs mainās līdz ar sabiedrības attīstību</w:t>
      </w:r>
      <w:r w:rsidR="00B14619" w:rsidRPr="00D36113">
        <w:rPr>
          <w:rFonts w:ascii="Times New Roman"/>
          <w:color w:val="202124"/>
          <w:sz w:val="28"/>
          <w:szCs w:val="28"/>
          <w:lang w:val="lv-LV"/>
        </w:rPr>
        <w:t xml:space="preserve">. </w:t>
      </w:r>
      <w:r w:rsidR="0089199E" w:rsidRPr="00D36113">
        <w:rPr>
          <w:rFonts w:ascii="Times New Roman"/>
          <w:color w:val="202124"/>
          <w:sz w:val="28"/>
          <w:szCs w:val="28"/>
          <w:lang w:val="lv-LV"/>
        </w:rPr>
        <w:t xml:space="preserve">Līdz ar to, </w:t>
      </w:r>
      <w:r w:rsidR="0089199E" w:rsidRPr="005B0720">
        <w:rPr>
          <w:rFonts w:ascii="Times New Roman"/>
          <w:i/>
          <w:iCs/>
          <w:color w:val="202124"/>
          <w:sz w:val="28"/>
          <w:szCs w:val="28"/>
          <w:lang w:val="lv-LV"/>
        </w:rPr>
        <w:t>kas ir neatkarīga tiesu vara 21.gadsimtā ir atklājams jēdziens</w:t>
      </w:r>
      <w:r w:rsidR="0089199E" w:rsidRPr="00D36113">
        <w:rPr>
          <w:rFonts w:ascii="Times New Roman"/>
          <w:color w:val="202124"/>
          <w:sz w:val="28"/>
          <w:szCs w:val="28"/>
          <w:lang w:val="lv-LV"/>
        </w:rPr>
        <w:t xml:space="preserve">, to ieliekot gan mūsu sabiedrības </w:t>
      </w:r>
      <w:r w:rsidR="002C516D" w:rsidRPr="00D36113">
        <w:rPr>
          <w:rFonts w:ascii="Times New Roman"/>
          <w:color w:val="202124"/>
          <w:sz w:val="28"/>
          <w:szCs w:val="28"/>
          <w:lang w:val="lv-LV"/>
        </w:rPr>
        <w:t>dzīves kontekstā, gan plašākajā Eiropas procesu kontekstā.</w:t>
      </w:r>
    </w:p>
    <w:p w:rsidR="00DE457D" w:rsidRDefault="004338ED" w:rsidP="00D3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color w:val="202124"/>
          <w:sz w:val="28"/>
          <w:szCs w:val="28"/>
          <w:lang w:val="lv-LV"/>
        </w:rPr>
      </w:pPr>
      <w:r w:rsidRPr="00D36113">
        <w:rPr>
          <w:rFonts w:ascii="Times New Roman"/>
          <w:color w:val="202124"/>
          <w:sz w:val="28"/>
          <w:szCs w:val="28"/>
          <w:lang w:val="lv-LV"/>
        </w:rPr>
        <w:t>Taču nedrīkst aizmirst, ka mēs</w:t>
      </w:r>
      <w:r w:rsidR="00CE3C26">
        <w:rPr>
          <w:rFonts w:ascii="Times New Roman"/>
          <w:color w:val="202124"/>
          <w:sz w:val="28"/>
          <w:szCs w:val="28"/>
          <w:lang w:val="lv-LV"/>
        </w:rPr>
        <w:t>, kas dzīvoj</w:t>
      </w:r>
      <w:r w:rsidR="009E3237">
        <w:rPr>
          <w:rFonts w:ascii="Times New Roman"/>
          <w:color w:val="202124"/>
          <w:sz w:val="28"/>
          <w:szCs w:val="28"/>
          <w:lang w:val="lv-LV"/>
        </w:rPr>
        <w:t>am</w:t>
      </w:r>
      <w:r w:rsidR="00CE3C26">
        <w:rPr>
          <w:rFonts w:ascii="Times New Roman"/>
          <w:color w:val="202124"/>
          <w:sz w:val="28"/>
          <w:szCs w:val="28"/>
          <w:lang w:val="lv-LV"/>
        </w:rPr>
        <w:t xml:space="preserve"> šodienā,</w:t>
      </w:r>
      <w:r w:rsidRPr="00D36113">
        <w:rPr>
          <w:rFonts w:ascii="Times New Roman"/>
          <w:color w:val="202124"/>
          <w:sz w:val="28"/>
          <w:szCs w:val="28"/>
          <w:lang w:val="lv-LV"/>
        </w:rPr>
        <w:t xml:space="preserve"> esam savas pagātnes </w:t>
      </w:r>
      <w:r w:rsidR="003335BD" w:rsidRPr="00D36113">
        <w:rPr>
          <w:rFonts w:ascii="Times New Roman"/>
          <w:color w:val="202124"/>
          <w:sz w:val="28"/>
          <w:szCs w:val="28"/>
          <w:lang w:val="lv-LV"/>
        </w:rPr>
        <w:t>rezultāts. Proti, lai arī 21.gadsimta realitāte kopumā ir cita kā iepriekšējā gadsimta</w:t>
      </w:r>
      <w:r w:rsidR="000364F1" w:rsidRPr="00D36113">
        <w:rPr>
          <w:rFonts w:ascii="Times New Roman"/>
          <w:color w:val="202124"/>
          <w:sz w:val="28"/>
          <w:szCs w:val="28"/>
          <w:lang w:val="lv-LV"/>
        </w:rPr>
        <w:t xml:space="preserve">, </w:t>
      </w:r>
      <w:r w:rsidR="0085223E" w:rsidRPr="00D36113">
        <w:rPr>
          <w:rFonts w:ascii="Times New Roman"/>
          <w:color w:val="202124"/>
          <w:sz w:val="28"/>
          <w:szCs w:val="28"/>
          <w:lang w:val="lv-LV"/>
        </w:rPr>
        <w:t>taču</w:t>
      </w:r>
      <w:r w:rsidR="000364F1" w:rsidRPr="00D36113">
        <w:rPr>
          <w:rFonts w:ascii="Times New Roman"/>
          <w:color w:val="202124"/>
          <w:sz w:val="28"/>
          <w:szCs w:val="28"/>
          <w:lang w:val="lv-LV"/>
        </w:rPr>
        <w:t xml:space="preserve"> mūsu skatījumu uz</w:t>
      </w:r>
      <w:r w:rsidR="003303C3">
        <w:rPr>
          <w:rFonts w:ascii="Times New Roman"/>
          <w:color w:val="202124"/>
          <w:sz w:val="28"/>
          <w:szCs w:val="28"/>
          <w:lang w:val="lv-LV"/>
        </w:rPr>
        <w:t xml:space="preserve"> šodienas</w:t>
      </w:r>
      <w:r w:rsidR="00F37B2C" w:rsidRPr="00D36113">
        <w:rPr>
          <w:rFonts w:ascii="Times New Roman"/>
          <w:color w:val="202124"/>
          <w:sz w:val="28"/>
          <w:szCs w:val="28"/>
          <w:lang w:val="lv-LV"/>
        </w:rPr>
        <w:t xml:space="preserve"> </w:t>
      </w:r>
      <w:r w:rsidR="000364F1" w:rsidRPr="00D36113">
        <w:rPr>
          <w:rFonts w:ascii="Times New Roman"/>
          <w:color w:val="202124"/>
          <w:sz w:val="28"/>
          <w:szCs w:val="28"/>
          <w:lang w:val="lv-LV"/>
        </w:rPr>
        <w:t xml:space="preserve">lietām veido tas, no kurienes mēs nākam. </w:t>
      </w:r>
      <w:r w:rsidR="00720F91" w:rsidRPr="00D36113">
        <w:rPr>
          <w:rFonts w:ascii="Times New Roman"/>
          <w:color w:val="202124"/>
          <w:sz w:val="28"/>
          <w:szCs w:val="28"/>
          <w:lang w:val="lv-LV"/>
        </w:rPr>
        <w:t xml:space="preserve">Mūsu kā </w:t>
      </w:r>
      <w:r w:rsidR="00AD7947">
        <w:rPr>
          <w:rFonts w:ascii="Times New Roman"/>
          <w:color w:val="202124"/>
          <w:sz w:val="28"/>
          <w:szCs w:val="28"/>
          <w:lang w:val="lv-LV"/>
        </w:rPr>
        <w:t xml:space="preserve">šodienas </w:t>
      </w:r>
      <w:r w:rsidR="00CE3C26">
        <w:rPr>
          <w:rFonts w:ascii="Times New Roman"/>
          <w:color w:val="202124"/>
          <w:sz w:val="28"/>
          <w:szCs w:val="28"/>
          <w:lang w:val="lv-LV"/>
        </w:rPr>
        <w:t xml:space="preserve">Latvijas </w:t>
      </w:r>
      <w:r w:rsidR="00720F91" w:rsidRPr="00D36113">
        <w:rPr>
          <w:rFonts w:ascii="Times New Roman"/>
          <w:color w:val="202124"/>
          <w:sz w:val="28"/>
          <w:szCs w:val="28"/>
          <w:lang w:val="lv-LV"/>
        </w:rPr>
        <w:t xml:space="preserve">juristu pamati ir veidoti </w:t>
      </w:r>
      <w:r w:rsidR="00F37B2C" w:rsidRPr="00D36113">
        <w:rPr>
          <w:rFonts w:ascii="Times New Roman"/>
          <w:color w:val="202124"/>
          <w:sz w:val="28"/>
          <w:szCs w:val="28"/>
          <w:lang w:val="lv-LV"/>
        </w:rPr>
        <w:t xml:space="preserve">pagājušā gadsimta </w:t>
      </w:r>
      <w:r w:rsidR="00720F91" w:rsidRPr="00D36113">
        <w:rPr>
          <w:rFonts w:ascii="Times New Roman"/>
          <w:color w:val="202124"/>
          <w:sz w:val="28"/>
          <w:szCs w:val="28"/>
          <w:lang w:val="lv-LV"/>
        </w:rPr>
        <w:t>LU Juridisk</w:t>
      </w:r>
      <w:r w:rsidR="009454D2" w:rsidRPr="00D36113">
        <w:rPr>
          <w:rFonts w:ascii="Times New Roman"/>
          <w:color w:val="202124"/>
          <w:sz w:val="28"/>
          <w:szCs w:val="28"/>
          <w:lang w:val="lv-LV"/>
        </w:rPr>
        <w:t>aj</w:t>
      </w:r>
      <w:r w:rsidR="00720F91" w:rsidRPr="00D36113">
        <w:rPr>
          <w:rFonts w:ascii="Times New Roman"/>
          <w:color w:val="202124"/>
          <w:sz w:val="28"/>
          <w:szCs w:val="28"/>
          <w:lang w:val="lv-LV"/>
        </w:rPr>
        <w:t xml:space="preserve">ā fakultātē </w:t>
      </w:r>
      <w:r w:rsidR="009454D2" w:rsidRPr="00D36113">
        <w:rPr>
          <w:rFonts w:ascii="Times New Roman"/>
          <w:color w:val="202124"/>
          <w:sz w:val="28"/>
          <w:szCs w:val="28"/>
          <w:lang w:val="lv-LV"/>
        </w:rPr>
        <w:t>un</w:t>
      </w:r>
      <w:r w:rsidR="00720F91" w:rsidRPr="00D36113">
        <w:rPr>
          <w:rFonts w:ascii="Times New Roman"/>
          <w:color w:val="202124"/>
          <w:sz w:val="28"/>
          <w:szCs w:val="28"/>
          <w:lang w:val="lv-LV"/>
        </w:rPr>
        <w:t xml:space="preserve"> tajā darba </w:t>
      </w:r>
      <w:r w:rsidR="009454D2" w:rsidRPr="00D36113">
        <w:rPr>
          <w:rFonts w:ascii="Times New Roman"/>
          <w:color w:val="202124"/>
          <w:sz w:val="28"/>
          <w:szCs w:val="28"/>
          <w:lang w:val="lv-LV"/>
        </w:rPr>
        <w:t xml:space="preserve">un dzīves </w:t>
      </w:r>
      <w:r w:rsidR="00720F91" w:rsidRPr="00D36113">
        <w:rPr>
          <w:rFonts w:ascii="Times New Roman"/>
          <w:color w:val="202124"/>
          <w:sz w:val="28"/>
          <w:szCs w:val="28"/>
          <w:lang w:val="lv-LV"/>
        </w:rPr>
        <w:t>pieredzē, kas veidojusies</w:t>
      </w:r>
      <w:r w:rsidR="00F37B2C" w:rsidRPr="00D36113">
        <w:rPr>
          <w:rFonts w:ascii="Times New Roman"/>
          <w:color w:val="202124"/>
          <w:sz w:val="28"/>
          <w:szCs w:val="28"/>
          <w:lang w:val="lv-LV"/>
        </w:rPr>
        <w:t xml:space="preserve"> vismaz</w:t>
      </w:r>
      <w:r w:rsidR="00720F91" w:rsidRPr="00D36113">
        <w:rPr>
          <w:rFonts w:ascii="Times New Roman"/>
          <w:color w:val="202124"/>
          <w:sz w:val="28"/>
          <w:szCs w:val="28"/>
          <w:lang w:val="lv-LV"/>
        </w:rPr>
        <w:t xml:space="preserve"> pēdējo 30 gadu laikā </w:t>
      </w:r>
      <w:r w:rsidR="00D8491F" w:rsidRPr="00D36113">
        <w:rPr>
          <w:rFonts w:ascii="Times New Roman"/>
          <w:color w:val="202124"/>
          <w:sz w:val="28"/>
          <w:szCs w:val="28"/>
          <w:lang w:val="lv-LV"/>
        </w:rPr>
        <w:t xml:space="preserve">tādā </w:t>
      </w:r>
      <w:r w:rsidR="00720F91" w:rsidRPr="00D36113">
        <w:rPr>
          <w:rFonts w:ascii="Times New Roman"/>
          <w:color w:val="202124"/>
          <w:sz w:val="28"/>
          <w:szCs w:val="28"/>
          <w:lang w:val="lv-LV"/>
        </w:rPr>
        <w:t>Latvijā</w:t>
      </w:r>
      <w:r w:rsidR="00975B46" w:rsidRPr="00D36113">
        <w:rPr>
          <w:rFonts w:ascii="Times New Roman"/>
          <w:color w:val="202124"/>
          <w:sz w:val="28"/>
          <w:szCs w:val="28"/>
          <w:lang w:val="lv-LV"/>
        </w:rPr>
        <w:t>, kāda tā ir bijusi gan politikā, gan ikdienā</w:t>
      </w:r>
      <w:r w:rsidR="002602EF" w:rsidRPr="00D36113">
        <w:rPr>
          <w:rFonts w:ascii="Times New Roman"/>
          <w:color w:val="202124"/>
          <w:sz w:val="28"/>
          <w:szCs w:val="28"/>
          <w:lang w:val="lv-LV"/>
        </w:rPr>
        <w:t>.</w:t>
      </w:r>
      <w:r w:rsidR="00E10067" w:rsidRPr="00D36113">
        <w:rPr>
          <w:rFonts w:ascii="Times New Roman"/>
          <w:color w:val="202124"/>
          <w:sz w:val="28"/>
          <w:szCs w:val="28"/>
          <w:lang w:val="lv-LV"/>
        </w:rPr>
        <w:t xml:space="preserve"> Tieši šī iemesla dēļ esmu </w:t>
      </w:r>
      <w:r w:rsidR="00F96A1D" w:rsidRPr="00D36113">
        <w:rPr>
          <w:rFonts w:ascii="Times New Roman"/>
          <w:color w:val="202124"/>
          <w:sz w:val="28"/>
          <w:szCs w:val="28"/>
          <w:lang w:val="lv-LV"/>
        </w:rPr>
        <w:t xml:space="preserve">vienmēr </w:t>
      </w:r>
      <w:r w:rsidR="00E10067" w:rsidRPr="00D36113">
        <w:rPr>
          <w:rFonts w:ascii="Times New Roman"/>
          <w:color w:val="202124"/>
          <w:sz w:val="28"/>
          <w:szCs w:val="28"/>
          <w:lang w:val="lv-LV"/>
        </w:rPr>
        <w:t xml:space="preserve">uzsvērusi, cik </w:t>
      </w:r>
      <w:r w:rsidR="00E10067" w:rsidRPr="005B0720">
        <w:rPr>
          <w:rFonts w:ascii="Times New Roman"/>
          <w:i/>
          <w:iCs/>
          <w:color w:val="202124"/>
          <w:sz w:val="28"/>
          <w:szCs w:val="28"/>
          <w:lang w:val="lv-LV"/>
        </w:rPr>
        <w:t xml:space="preserve">svarīgi </w:t>
      </w:r>
      <w:r w:rsidR="00CE3C26" w:rsidRPr="005B0720">
        <w:rPr>
          <w:rFonts w:ascii="Times New Roman"/>
          <w:i/>
          <w:iCs/>
          <w:color w:val="202124"/>
          <w:sz w:val="28"/>
          <w:szCs w:val="28"/>
          <w:lang w:val="lv-LV"/>
        </w:rPr>
        <w:t xml:space="preserve">ir </w:t>
      </w:r>
      <w:r w:rsidR="00E10067" w:rsidRPr="005B0720">
        <w:rPr>
          <w:rFonts w:ascii="Times New Roman"/>
          <w:i/>
          <w:iCs/>
          <w:color w:val="202124"/>
          <w:sz w:val="28"/>
          <w:szCs w:val="28"/>
          <w:lang w:val="lv-LV"/>
        </w:rPr>
        <w:t>izbraukt no Latvijas</w:t>
      </w:r>
      <w:r w:rsidR="00F96A1D" w:rsidRPr="005B0720">
        <w:rPr>
          <w:rFonts w:ascii="Times New Roman"/>
          <w:i/>
          <w:iCs/>
          <w:color w:val="202124"/>
          <w:sz w:val="28"/>
          <w:szCs w:val="28"/>
          <w:lang w:val="lv-LV"/>
        </w:rPr>
        <w:t xml:space="preserve"> uz kādu laiku</w:t>
      </w:r>
      <w:r w:rsidR="00CE3C26" w:rsidRPr="005B0720">
        <w:rPr>
          <w:rFonts w:ascii="Times New Roman"/>
          <w:i/>
          <w:iCs/>
          <w:color w:val="202124"/>
          <w:sz w:val="28"/>
          <w:szCs w:val="28"/>
          <w:lang w:val="lv-LV"/>
        </w:rPr>
        <w:t xml:space="preserve">, lai </w:t>
      </w:r>
      <w:r w:rsidR="00E10067" w:rsidRPr="005B0720">
        <w:rPr>
          <w:rFonts w:ascii="Times New Roman"/>
          <w:i/>
          <w:iCs/>
          <w:color w:val="202124"/>
          <w:sz w:val="28"/>
          <w:szCs w:val="28"/>
          <w:lang w:val="lv-LV"/>
        </w:rPr>
        <w:t>studēt</w:t>
      </w:r>
      <w:r w:rsidR="00CE3C26" w:rsidRPr="005B0720">
        <w:rPr>
          <w:rFonts w:ascii="Times New Roman"/>
          <w:i/>
          <w:iCs/>
          <w:color w:val="202124"/>
          <w:sz w:val="28"/>
          <w:szCs w:val="28"/>
          <w:lang w:val="lv-LV"/>
        </w:rPr>
        <w:t>u</w:t>
      </w:r>
      <w:r w:rsidR="00E10067" w:rsidRPr="005B0720">
        <w:rPr>
          <w:rFonts w:ascii="Times New Roman"/>
          <w:i/>
          <w:iCs/>
          <w:color w:val="202124"/>
          <w:sz w:val="28"/>
          <w:szCs w:val="28"/>
          <w:lang w:val="lv-LV"/>
        </w:rPr>
        <w:t xml:space="preserve"> vai stažēt</w:t>
      </w:r>
      <w:r w:rsidR="00CE3C26" w:rsidRPr="005B0720">
        <w:rPr>
          <w:rFonts w:ascii="Times New Roman"/>
          <w:i/>
          <w:iCs/>
          <w:color w:val="202124"/>
          <w:sz w:val="28"/>
          <w:szCs w:val="28"/>
          <w:lang w:val="lv-LV"/>
        </w:rPr>
        <w:t>o</w:t>
      </w:r>
      <w:r w:rsidR="00E10067" w:rsidRPr="005B0720">
        <w:rPr>
          <w:rFonts w:ascii="Times New Roman"/>
          <w:i/>
          <w:iCs/>
          <w:color w:val="202124"/>
          <w:sz w:val="28"/>
          <w:szCs w:val="28"/>
          <w:lang w:val="lv-LV"/>
        </w:rPr>
        <w:t>s</w:t>
      </w:r>
      <w:r w:rsidR="00CE3C26" w:rsidRPr="005B0720">
        <w:rPr>
          <w:rFonts w:ascii="Times New Roman"/>
          <w:i/>
          <w:iCs/>
          <w:color w:val="202124"/>
          <w:sz w:val="28"/>
          <w:szCs w:val="28"/>
          <w:lang w:val="lv-LV"/>
        </w:rPr>
        <w:t>,</w:t>
      </w:r>
      <w:r w:rsidR="00D545ED" w:rsidRPr="005B0720">
        <w:rPr>
          <w:rFonts w:ascii="Times New Roman"/>
          <w:i/>
          <w:iCs/>
          <w:color w:val="202124"/>
          <w:sz w:val="28"/>
          <w:szCs w:val="28"/>
          <w:lang w:val="lv-LV"/>
        </w:rPr>
        <w:t xml:space="preserve"> un cik svarīgi </w:t>
      </w:r>
      <w:r w:rsidR="00CE3C26" w:rsidRPr="005B0720">
        <w:rPr>
          <w:rFonts w:ascii="Times New Roman"/>
          <w:i/>
          <w:iCs/>
          <w:color w:val="202124"/>
          <w:sz w:val="28"/>
          <w:szCs w:val="28"/>
          <w:lang w:val="lv-LV"/>
        </w:rPr>
        <w:t xml:space="preserve">ir </w:t>
      </w:r>
      <w:r w:rsidR="00D545ED" w:rsidRPr="005B0720">
        <w:rPr>
          <w:rFonts w:ascii="Times New Roman"/>
          <w:i/>
          <w:iCs/>
          <w:color w:val="202124"/>
          <w:sz w:val="28"/>
          <w:szCs w:val="28"/>
          <w:lang w:val="lv-LV"/>
        </w:rPr>
        <w:t xml:space="preserve">lasīt </w:t>
      </w:r>
      <w:r w:rsidR="004F7424" w:rsidRPr="005B0720">
        <w:rPr>
          <w:rFonts w:ascii="Times New Roman"/>
          <w:i/>
          <w:iCs/>
          <w:color w:val="202124"/>
          <w:sz w:val="28"/>
          <w:szCs w:val="28"/>
          <w:lang w:val="lv-LV"/>
        </w:rPr>
        <w:t>doktrīnu</w:t>
      </w:r>
      <w:r w:rsidR="00D545ED" w:rsidRPr="005B0720">
        <w:rPr>
          <w:rFonts w:ascii="Times New Roman"/>
          <w:i/>
          <w:iCs/>
          <w:color w:val="202124"/>
          <w:sz w:val="28"/>
          <w:szCs w:val="28"/>
          <w:lang w:val="lv-LV"/>
        </w:rPr>
        <w:t xml:space="preserve"> citās valodās</w:t>
      </w:r>
      <w:r w:rsidR="00D545ED" w:rsidRPr="00D36113">
        <w:rPr>
          <w:rFonts w:ascii="Times New Roman"/>
          <w:color w:val="202124"/>
          <w:sz w:val="28"/>
          <w:szCs w:val="28"/>
          <w:lang w:val="lv-LV"/>
        </w:rPr>
        <w:t>.</w:t>
      </w:r>
      <w:r w:rsidR="005412EE" w:rsidRPr="00D36113">
        <w:rPr>
          <w:rFonts w:ascii="Times New Roman"/>
          <w:color w:val="202124"/>
          <w:sz w:val="28"/>
          <w:szCs w:val="28"/>
          <w:lang w:val="lv-LV"/>
        </w:rPr>
        <w:t xml:space="preserve"> </w:t>
      </w:r>
    </w:p>
    <w:p w:rsidR="00D545ED" w:rsidRPr="00D36113" w:rsidRDefault="00DE457D" w:rsidP="00D3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color w:val="202124"/>
          <w:sz w:val="28"/>
          <w:szCs w:val="28"/>
          <w:lang w:val="lv-LV"/>
        </w:rPr>
      </w:pPr>
      <w:r w:rsidRPr="005B0720">
        <w:rPr>
          <w:rFonts w:ascii="Times New Roman"/>
          <w:color w:val="202124"/>
          <w:sz w:val="28"/>
          <w:szCs w:val="28"/>
          <w:u w:val="single"/>
          <w:lang w:val="lv-LV"/>
        </w:rPr>
        <w:t>T</w:t>
      </w:r>
      <w:r w:rsidR="005412EE" w:rsidRPr="005B0720">
        <w:rPr>
          <w:rFonts w:ascii="Times New Roman"/>
          <w:color w:val="202124"/>
          <w:sz w:val="28"/>
          <w:szCs w:val="28"/>
          <w:u w:val="single"/>
          <w:lang w:val="lv-LV"/>
        </w:rPr>
        <w:t>ālākizglītība</w:t>
      </w:r>
      <w:r w:rsidR="005412EE" w:rsidRPr="00D36113">
        <w:rPr>
          <w:rFonts w:ascii="Times New Roman"/>
          <w:color w:val="202124"/>
          <w:sz w:val="28"/>
          <w:szCs w:val="28"/>
          <w:lang w:val="lv-LV"/>
        </w:rPr>
        <w:t xml:space="preserve"> nav vien profesionāla prasība.</w:t>
      </w:r>
      <w:r>
        <w:rPr>
          <w:rFonts w:ascii="Times New Roman"/>
          <w:color w:val="202124"/>
          <w:sz w:val="28"/>
          <w:szCs w:val="28"/>
          <w:lang w:val="lv-LV"/>
        </w:rPr>
        <w:t xml:space="preserve"> Tas </w:t>
      </w:r>
      <w:r w:rsidRPr="005B0720">
        <w:rPr>
          <w:rFonts w:ascii="Times New Roman"/>
          <w:color w:val="202124"/>
          <w:sz w:val="28"/>
          <w:szCs w:val="28"/>
          <w:u w:val="single"/>
          <w:lang w:val="lv-LV"/>
        </w:rPr>
        <w:t xml:space="preserve">ir veids, kā apzināties pagātnes </w:t>
      </w:r>
      <w:r w:rsidR="00AD7947">
        <w:rPr>
          <w:rFonts w:ascii="Times New Roman"/>
          <w:color w:val="202124"/>
          <w:sz w:val="28"/>
          <w:szCs w:val="28"/>
          <w:u w:val="single"/>
          <w:lang w:val="lv-LV"/>
        </w:rPr>
        <w:t>nastu</w:t>
      </w:r>
      <w:r w:rsidRPr="005B0720">
        <w:rPr>
          <w:rFonts w:ascii="Times New Roman"/>
          <w:color w:val="202124"/>
          <w:sz w:val="28"/>
          <w:szCs w:val="28"/>
          <w:u w:val="single"/>
          <w:lang w:val="lv-LV"/>
        </w:rPr>
        <w:t xml:space="preserve"> kura traucē un no kuras ir jāatbrīvojas</w:t>
      </w:r>
      <w:r>
        <w:rPr>
          <w:rFonts w:ascii="Times New Roman"/>
          <w:color w:val="202124"/>
          <w:sz w:val="28"/>
          <w:szCs w:val="28"/>
          <w:lang w:val="lv-LV"/>
        </w:rPr>
        <w:t>.</w:t>
      </w:r>
      <w:r w:rsidR="005412EE" w:rsidRPr="00D36113">
        <w:rPr>
          <w:rFonts w:ascii="Times New Roman"/>
          <w:color w:val="202124"/>
          <w:sz w:val="28"/>
          <w:szCs w:val="28"/>
          <w:lang w:val="lv-LV"/>
        </w:rPr>
        <w:t xml:space="preserve"> Latvijas vēsturiskajā kontekstā tā ir absolūta nepieciešamība.</w:t>
      </w:r>
      <w:r w:rsidR="00286050" w:rsidRPr="00D36113">
        <w:rPr>
          <w:rFonts w:ascii="Times New Roman"/>
          <w:color w:val="202124"/>
          <w:sz w:val="28"/>
          <w:szCs w:val="28"/>
          <w:lang w:val="lv-LV"/>
        </w:rPr>
        <w:t xml:space="preserve"> Atceroties, ka mēs esam pagātnes rezultāts, </w:t>
      </w:r>
      <w:r w:rsidR="00F208BB" w:rsidRPr="00D36113">
        <w:rPr>
          <w:rFonts w:ascii="Times New Roman"/>
          <w:color w:val="202124"/>
          <w:sz w:val="28"/>
          <w:szCs w:val="28"/>
          <w:lang w:val="lv-LV"/>
        </w:rPr>
        <w:t>ir jāizmanto tās iespējas, kuras piedāvā ciešākā Savienība, proti, kopējā Eiropas tiesiskā telpa</w:t>
      </w:r>
      <w:r w:rsidR="00AD7947">
        <w:rPr>
          <w:rFonts w:ascii="Times New Roman"/>
          <w:color w:val="202124"/>
          <w:sz w:val="28"/>
          <w:szCs w:val="28"/>
          <w:lang w:val="lv-LV"/>
        </w:rPr>
        <w:t>,</w:t>
      </w:r>
      <w:r w:rsidR="00F208BB" w:rsidRPr="00D36113">
        <w:rPr>
          <w:rFonts w:ascii="Times New Roman"/>
          <w:color w:val="202124"/>
          <w:sz w:val="28"/>
          <w:szCs w:val="28"/>
          <w:lang w:val="lv-LV"/>
        </w:rPr>
        <w:t xml:space="preserve"> lai rastu</w:t>
      </w:r>
      <w:r w:rsidR="00AC4251" w:rsidRPr="00D36113">
        <w:rPr>
          <w:rFonts w:ascii="Times New Roman"/>
          <w:color w:val="202124"/>
          <w:sz w:val="28"/>
          <w:szCs w:val="28"/>
          <w:lang w:val="lv-LV"/>
        </w:rPr>
        <w:t xml:space="preserve"> </w:t>
      </w:r>
      <w:r w:rsidR="00AD7947">
        <w:rPr>
          <w:rFonts w:ascii="Times New Roman"/>
          <w:color w:val="202124"/>
          <w:sz w:val="28"/>
          <w:szCs w:val="28"/>
          <w:lang w:val="lv-LV"/>
        </w:rPr>
        <w:t xml:space="preserve">jaunus </w:t>
      </w:r>
      <w:r w:rsidR="00AC4251" w:rsidRPr="00D36113">
        <w:rPr>
          <w:rFonts w:ascii="Times New Roman"/>
          <w:color w:val="202124"/>
          <w:sz w:val="28"/>
          <w:szCs w:val="28"/>
          <w:lang w:val="lv-LV"/>
        </w:rPr>
        <w:t xml:space="preserve">līdzekļus kā veidot 21.gadsimta tiesu varu tādu, kāda Latvijai ir nepieciešama šajā laikmetā. Līdz ar to es aicinu Jūs izrādīt interesi par prakses iespējām Eiropas Savienības </w:t>
      </w:r>
      <w:r w:rsidR="00D8491F">
        <w:rPr>
          <w:rFonts w:ascii="Times New Roman"/>
          <w:color w:val="202124"/>
          <w:sz w:val="28"/>
          <w:szCs w:val="28"/>
          <w:lang w:val="lv-LV"/>
        </w:rPr>
        <w:t>t</w:t>
      </w:r>
      <w:r w:rsidR="00AC4251" w:rsidRPr="00D36113">
        <w:rPr>
          <w:rFonts w:ascii="Times New Roman"/>
          <w:color w:val="202124"/>
          <w:sz w:val="28"/>
          <w:szCs w:val="28"/>
          <w:lang w:val="lv-LV"/>
        </w:rPr>
        <w:t>iesās.</w:t>
      </w:r>
      <w:r>
        <w:rPr>
          <w:rFonts w:ascii="Times New Roman"/>
          <w:color w:val="202124"/>
          <w:sz w:val="28"/>
          <w:szCs w:val="28"/>
          <w:lang w:val="lv-LV"/>
        </w:rPr>
        <w:t xml:space="preserve"> Es aicinātu kvalifikācijas kolēģiju īpaši pievērst uzmanību t</w:t>
      </w:r>
      <w:r w:rsidR="00534D82">
        <w:rPr>
          <w:rFonts w:ascii="Times New Roman"/>
          <w:color w:val="202124"/>
          <w:sz w:val="28"/>
          <w:szCs w:val="28"/>
          <w:lang w:val="lv-LV"/>
        </w:rPr>
        <w:t>am, vai</w:t>
      </w:r>
      <w:r>
        <w:rPr>
          <w:rFonts w:ascii="Times New Roman"/>
          <w:color w:val="202124"/>
          <w:sz w:val="28"/>
          <w:szCs w:val="28"/>
          <w:lang w:val="lv-LV"/>
        </w:rPr>
        <w:t xml:space="preserve"> tiesne</w:t>
      </w:r>
      <w:r w:rsidR="00534D82">
        <w:rPr>
          <w:rFonts w:ascii="Times New Roman"/>
          <w:color w:val="202124"/>
          <w:sz w:val="28"/>
          <w:szCs w:val="28"/>
          <w:lang w:val="lv-LV"/>
        </w:rPr>
        <w:t>sis ir</w:t>
      </w:r>
      <w:r>
        <w:rPr>
          <w:rFonts w:ascii="Times New Roman"/>
          <w:color w:val="202124"/>
          <w:sz w:val="28"/>
          <w:szCs w:val="28"/>
          <w:lang w:val="lv-LV"/>
        </w:rPr>
        <w:t xml:space="preserve"> kvalifikācijas </w:t>
      </w:r>
      <w:r w:rsidR="00534D82">
        <w:rPr>
          <w:rFonts w:ascii="Times New Roman"/>
          <w:color w:val="202124"/>
          <w:sz w:val="28"/>
          <w:szCs w:val="28"/>
          <w:lang w:val="lv-LV"/>
        </w:rPr>
        <w:t>celšanā bijis ārpus tiesu sistēmas, vismaz Satversmes tiesā</w:t>
      </w:r>
      <w:r>
        <w:rPr>
          <w:rFonts w:ascii="Times New Roman"/>
          <w:color w:val="202124"/>
          <w:sz w:val="28"/>
          <w:szCs w:val="28"/>
          <w:lang w:val="lv-LV"/>
        </w:rPr>
        <w:t>. Š</w:t>
      </w:r>
      <w:r w:rsidR="00534D82">
        <w:rPr>
          <w:rFonts w:ascii="Times New Roman"/>
          <w:color w:val="202124"/>
          <w:sz w:val="28"/>
          <w:szCs w:val="28"/>
          <w:lang w:val="lv-LV"/>
        </w:rPr>
        <w:t xml:space="preserve">āda </w:t>
      </w:r>
      <w:r w:rsidR="00AD7947">
        <w:rPr>
          <w:rFonts w:ascii="Times New Roman"/>
          <w:color w:val="202124"/>
          <w:sz w:val="28"/>
          <w:szCs w:val="28"/>
          <w:lang w:val="lv-LV"/>
        </w:rPr>
        <w:t xml:space="preserve">kolēģijas prakse </w:t>
      </w:r>
      <w:r>
        <w:rPr>
          <w:rFonts w:ascii="Times New Roman"/>
          <w:color w:val="202124"/>
          <w:sz w:val="28"/>
          <w:szCs w:val="28"/>
          <w:lang w:val="lv-LV"/>
        </w:rPr>
        <w:t>stimulēt</w:t>
      </w:r>
      <w:r w:rsidR="00AD7947">
        <w:rPr>
          <w:rFonts w:ascii="Times New Roman"/>
          <w:color w:val="202124"/>
          <w:sz w:val="28"/>
          <w:szCs w:val="28"/>
          <w:lang w:val="lv-LV"/>
        </w:rPr>
        <w:t xml:space="preserve"> tiesnešu gribu iziet ārpus ierastā. </w:t>
      </w:r>
      <w:r w:rsidR="00D273B5">
        <w:rPr>
          <w:rFonts w:ascii="Times New Roman"/>
          <w:color w:val="202124"/>
          <w:sz w:val="28"/>
          <w:szCs w:val="28"/>
          <w:lang w:val="lv-LV"/>
        </w:rPr>
        <w:t xml:space="preserve"> Turklāt </w:t>
      </w:r>
      <w:r w:rsidR="00AD7947">
        <w:rPr>
          <w:rFonts w:ascii="Times New Roman"/>
          <w:color w:val="202124"/>
          <w:sz w:val="28"/>
          <w:szCs w:val="28"/>
          <w:lang w:val="lv-LV"/>
        </w:rPr>
        <w:t>tāda pieeja būtu</w:t>
      </w:r>
      <w:r>
        <w:rPr>
          <w:rFonts w:ascii="Times New Roman"/>
          <w:color w:val="202124"/>
          <w:sz w:val="28"/>
          <w:szCs w:val="28"/>
          <w:lang w:val="lv-LV"/>
        </w:rPr>
        <w:t xml:space="preserve"> daļa no tā, kā veidojas tiesnešu pašpārvalde, jo to jau veido aktīvi un zinoši tiesneši.</w:t>
      </w:r>
    </w:p>
    <w:p w:rsidR="00B50544" w:rsidRPr="00D36113" w:rsidRDefault="00FE4C26" w:rsidP="00FE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Times New Roman"/>
          <w:color w:val="202124"/>
          <w:sz w:val="28"/>
          <w:szCs w:val="28"/>
          <w:lang w:val="lv-LV"/>
        </w:rPr>
      </w:pPr>
      <w:r>
        <w:rPr>
          <w:rFonts w:ascii="Times New Roman"/>
          <w:color w:val="202124"/>
          <w:sz w:val="28"/>
          <w:szCs w:val="28"/>
          <w:lang w:val="lv-LV"/>
        </w:rPr>
        <w:t>III.</w:t>
      </w:r>
    </w:p>
    <w:p w:rsidR="00BC13E8" w:rsidRPr="00D36113" w:rsidRDefault="00906B5C" w:rsidP="00D3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color w:val="202124"/>
          <w:sz w:val="28"/>
          <w:szCs w:val="28"/>
          <w:lang w:val="lv-LV"/>
        </w:rPr>
      </w:pPr>
      <w:r w:rsidRPr="00D36113">
        <w:rPr>
          <w:rFonts w:ascii="Times New Roman"/>
          <w:color w:val="202124"/>
          <w:sz w:val="28"/>
          <w:szCs w:val="28"/>
          <w:lang w:val="lv-LV"/>
        </w:rPr>
        <w:t xml:space="preserve">Savukārt </w:t>
      </w:r>
      <w:r w:rsidR="00DE457D">
        <w:rPr>
          <w:rFonts w:ascii="Times New Roman"/>
          <w:color w:val="202124"/>
          <w:sz w:val="28"/>
          <w:szCs w:val="28"/>
          <w:lang w:val="lv-LV"/>
        </w:rPr>
        <w:t xml:space="preserve">konceptuāli </w:t>
      </w:r>
      <w:r w:rsidRPr="00D36113">
        <w:rPr>
          <w:rFonts w:ascii="Times New Roman"/>
          <w:color w:val="202124"/>
          <w:sz w:val="28"/>
          <w:szCs w:val="28"/>
          <w:lang w:val="lv-LV"/>
        </w:rPr>
        <w:t>neatkarīgas tiesu varas viens no pamatiem</w:t>
      </w:r>
      <w:r w:rsidR="00D612A4" w:rsidRPr="00D36113">
        <w:rPr>
          <w:rFonts w:ascii="Times New Roman"/>
          <w:color w:val="202124"/>
          <w:sz w:val="28"/>
          <w:szCs w:val="28"/>
          <w:lang w:val="lv-LV"/>
        </w:rPr>
        <w:t xml:space="preserve">, </w:t>
      </w:r>
      <w:r w:rsidR="00DE457D">
        <w:rPr>
          <w:rFonts w:ascii="Times New Roman"/>
          <w:color w:val="202124"/>
          <w:sz w:val="28"/>
          <w:szCs w:val="28"/>
          <w:lang w:val="lv-LV"/>
        </w:rPr>
        <w:t xml:space="preserve">proti, </w:t>
      </w:r>
      <w:r w:rsidR="005403C0" w:rsidRPr="00D36113">
        <w:rPr>
          <w:rFonts w:ascii="Times New Roman"/>
          <w:color w:val="202124"/>
          <w:sz w:val="28"/>
          <w:szCs w:val="28"/>
          <w:lang w:val="lv-LV"/>
        </w:rPr>
        <w:t>tās</w:t>
      </w:r>
      <w:r w:rsidR="00D612A4" w:rsidRPr="00D36113">
        <w:rPr>
          <w:rFonts w:ascii="Times New Roman"/>
          <w:color w:val="202124"/>
          <w:sz w:val="28"/>
          <w:szCs w:val="28"/>
          <w:lang w:val="lv-LV"/>
        </w:rPr>
        <w:t xml:space="preserve"> imperatīvs elements</w:t>
      </w:r>
      <w:r w:rsidR="00DE457D">
        <w:rPr>
          <w:rFonts w:ascii="Times New Roman"/>
          <w:color w:val="202124"/>
          <w:sz w:val="28"/>
          <w:szCs w:val="28"/>
          <w:lang w:val="lv-LV"/>
        </w:rPr>
        <w:t>,</w:t>
      </w:r>
      <w:r w:rsidR="00D612A4" w:rsidRPr="00D36113">
        <w:rPr>
          <w:rFonts w:ascii="Times New Roman"/>
          <w:color w:val="202124"/>
          <w:sz w:val="28"/>
          <w:szCs w:val="28"/>
          <w:lang w:val="lv-LV"/>
        </w:rPr>
        <w:t xml:space="preserve"> ir ties</w:t>
      </w:r>
      <w:r w:rsidR="00F60B7A">
        <w:rPr>
          <w:rFonts w:ascii="Times New Roman"/>
          <w:color w:val="202124"/>
          <w:sz w:val="28"/>
          <w:szCs w:val="28"/>
          <w:lang w:val="lv-LV"/>
        </w:rPr>
        <w:t>nešu</w:t>
      </w:r>
      <w:r w:rsidR="00D612A4" w:rsidRPr="00D36113">
        <w:rPr>
          <w:rFonts w:ascii="Times New Roman"/>
          <w:color w:val="202124"/>
          <w:sz w:val="28"/>
          <w:szCs w:val="28"/>
          <w:lang w:val="lv-LV"/>
        </w:rPr>
        <w:t xml:space="preserve"> pašpārvalde</w:t>
      </w:r>
      <w:r w:rsidR="008E1D33" w:rsidRPr="00D36113">
        <w:rPr>
          <w:rFonts w:ascii="Times New Roman"/>
          <w:color w:val="202124"/>
          <w:sz w:val="28"/>
          <w:szCs w:val="28"/>
          <w:lang w:val="lv-LV"/>
        </w:rPr>
        <w:t>, kas darbojas atbilstoši labas tiesas pārvaldības principam.</w:t>
      </w:r>
      <w:r w:rsidR="00052B79" w:rsidRPr="00D36113">
        <w:rPr>
          <w:rFonts w:ascii="Times New Roman"/>
          <w:color w:val="202124"/>
          <w:sz w:val="28"/>
          <w:szCs w:val="28"/>
          <w:lang w:val="lv-LV"/>
        </w:rPr>
        <w:t xml:space="preserve"> </w:t>
      </w:r>
      <w:r w:rsidR="00052B79" w:rsidRPr="00D36113">
        <w:rPr>
          <w:rFonts w:ascii="Times New Roman"/>
          <w:b/>
          <w:bCs/>
          <w:sz w:val="28"/>
          <w:szCs w:val="28"/>
          <w:lang w:val="lv-LV"/>
        </w:rPr>
        <w:t>Kas tas ir un ko tas nozīmē?</w:t>
      </w:r>
      <w:r w:rsidR="00B90CEE" w:rsidRPr="00D36113">
        <w:rPr>
          <w:rFonts w:ascii="Times New Roman"/>
          <w:b/>
          <w:bCs/>
          <w:sz w:val="28"/>
          <w:szCs w:val="28"/>
          <w:lang w:val="lv-LV"/>
        </w:rPr>
        <w:t xml:space="preserve"> </w:t>
      </w:r>
    </w:p>
    <w:p w:rsidR="00185A03" w:rsidRPr="00D36113" w:rsidRDefault="00185A03" w:rsidP="00D3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color w:val="202124"/>
          <w:sz w:val="28"/>
          <w:szCs w:val="28"/>
          <w:lang w:val="lv-LV"/>
        </w:rPr>
      </w:pPr>
    </w:p>
    <w:p w:rsidR="00775D75" w:rsidRPr="00E60AFE" w:rsidRDefault="00574CC7" w:rsidP="00D3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color w:val="000000"/>
          <w:sz w:val="28"/>
          <w:szCs w:val="28"/>
          <w:lang w:val="lv-LV"/>
        </w:rPr>
      </w:pPr>
      <w:r w:rsidRPr="00D36113">
        <w:rPr>
          <w:rFonts w:ascii="Times New Roman"/>
          <w:color w:val="202124"/>
          <w:sz w:val="28"/>
          <w:szCs w:val="28"/>
          <w:lang w:val="lv-LV"/>
        </w:rPr>
        <w:t>E</w:t>
      </w:r>
      <w:r w:rsidR="00AD7947">
        <w:rPr>
          <w:rFonts w:ascii="Times New Roman"/>
          <w:color w:val="202124"/>
          <w:sz w:val="28"/>
          <w:szCs w:val="28"/>
          <w:lang w:val="lv-LV"/>
        </w:rPr>
        <w:t xml:space="preserve">iropas </w:t>
      </w:r>
      <w:r w:rsidRPr="00D36113">
        <w:rPr>
          <w:rFonts w:ascii="Times New Roman"/>
          <w:color w:val="202124"/>
          <w:sz w:val="28"/>
          <w:szCs w:val="28"/>
          <w:lang w:val="lv-LV"/>
        </w:rPr>
        <w:t>S</w:t>
      </w:r>
      <w:r w:rsidR="00AD7947">
        <w:rPr>
          <w:rFonts w:ascii="Times New Roman"/>
          <w:color w:val="202124"/>
          <w:sz w:val="28"/>
          <w:szCs w:val="28"/>
          <w:lang w:val="lv-LV"/>
        </w:rPr>
        <w:t xml:space="preserve">avienības </w:t>
      </w:r>
      <w:r w:rsidRPr="00D36113">
        <w:rPr>
          <w:rFonts w:ascii="Times New Roman"/>
          <w:color w:val="202124"/>
          <w:sz w:val="28"/>
          <w:szCs w:val="28"/>
          <w:lang w:val="lv-LV"/>
        </w:rPr>
        <w:t>T</w:t>
      </w:r>
      <w:r w:rsidR="00AD7947">
        <w:rPr>
          <w:rFonts w:ascii="Times New Roman"/>
          <w:color w:val="202124"/>
          <w:sz w:val="28"/>
          <w:szCs w:val="28"/>
          <w:lang w:val="lv-LV"/>
        </w:rPr>
        <w:t>ies</w:t>
      </w:r>
      <w:r w:rsidR="00D45730" w:rsidRPr="00D36113">
        <w:rPr>
          <w:rFonts w:ascii="Times New Roman"/>
          <w:color w:val="202124"/>
          <w:sz w:val="28"/>
          <w:szCs w:val="28"/>
          <w:lang w:val="lv-LV"/>
        </w:rPr>
        <w:t xml:space="preserve"> virknē nolēmumu</w:t>
      </w:r>
      <w:r w:rsidR="003B4936" w:rsidRPr="00D36113">
        <w:rPr>
          <w:rFonts w:ascii="Times New Roman"/>
          <w:color w:val="202124"/>
          <w:sz w:val="28"/>
          <w:szCs w:val="28"/>
          <w:lang w:val="lv-LV"/>
        </w:rPr>
        <w:t xml:space="preserve">, kas taisīti lietās saistībā ar </w:t>
      </w:r>
      <w:r w:rsidR="000D7502" w:rsidRPr="00D36113">
        <w:rPr>
          <w:rFonts w:ascii="Times New Roman"/>
          <w:color w:val="202124"/>
          <w:sz w:val="28"/>
          <w:szCs w:val="28"/>
          <w:lang w:val="lv-LV"/>
        </w:rPr>
        <w:t>tiesu varas organizāciju</w:t>
      </w:r>
      <w:r w:rsidR="003B4936" w:rsidRPr="00D36113">
        <w:rPr>
          <w:rFonts w:ascii="Times New Roman"/>
          <w:color w:val="202124"/>
          <w:sz w:val="28"/>
          <w:szCs w:val="28"/>
          <w:lang w:val="lv-LV"/>
        </w:rPr>
        <w:t xml:space="preserve"> Polijā, Rumānijā</w:t>
      </w:r>
      <w:r w:rsidR="007B3976" w:rsidRPr="00D36113">
        <w:rPr>
          <w:rFonts w:ascii="Times New Roman"/>
          <w:color w:val="202124"/>
          <w:sz w:val="28"/>
          <w:szCs w:val="28"/>
          <w:lang w:val="lv-LV"/>
        </w:rPr>
        <w:t>, arī Maltā ir norādījusi sekojošo</w:t>
      </w:r>
      <w:r w:rsidR="00F81BB8" w:rsidRPr="00D36113">
        <w:rPr>
          <w:rFonts w:ascii="Times New Roman"/>
          <w:color w:val="202124"/>
          <w:sz w:val="28"/>
          <w:szCs w:val="28"/>
          <w:lang w:val="lv-LV"/>
        </w:rPr>
        <w:t>: “</w:t>
      </w:r>
      <w:r w:rsidR="008B3C0F" w:rsidRPr="00E60AFE">
        <w:rPr>
          <w:rFonts w:ascii="Times New Roman"/>
          <w:color w:val="000000"/>
          <w:sz w:val="28"/>
          <w:szCs w:val="28"/>
          <w:lang w:val="lv-LV"/>
        </w:rPr>
        <w:t>Šajā ziņā ir jāatgādina, ka, lai gan tieslietu organizācija dalībvalstīs ietilpst šo dalībvalstu kompetencē, tomēr, īstenojot šo kompetenci, dalībvalstīm ir jāievēro pienākumi, kas tām izriet no Savienības tiesībām.</w:t>
      </w:r>
      <w:r w:rsidR="000861F5" w:rsidRPr="00E60AFE">
        <w:rPr>
          <w:rFonts w:ascii="Times New Roman"/>
          <w:color w:val="000000"/>
          <w:sz w:val="28"/>
          <w:szCs w:val="28"/>
          <w:lang w:val="lv-LV"/>
        </w:rPr>
        <w:t xml:space="preserve"> [..]</w:t>
      </w:r>
      <w:r w:rsidR="006E1C9A" w:rsidRPr="00E60AFE">
        <w:rPr>
          <w:rFonts w:ascii="Times New Roman"/>
          <w:color w:val="000000"/>
          <w:sz w:val="28"/>
          <w:szCs w:val="28"/>
          <w:lang w:val="lv-LV"/>
        </w:rPr>
        <w:t>”</w:t>
      </w:r>
      <w:r w:rsidR="000861F5" w:rsidRPr="00D36113">
        <w:rPr>
          <w:rStyle w:val="FootnoteReference"/>
          <w:rFonts w:ascii="Times New Roman"/>
          <w:color w:val="000000"/>
          <w:sz w:val="28"/>
          <w:szCs w:val="28"/>
        </w:rPr>
        <w:footnoteReference w:id="4"/>
      </w:r>
      <w:r w:rsidR="006E1C9A" w:rsidRPr="00E60AFE">
        <w:rPr>
          <w:rFonts w:ascii="Times New Roman"/>
          <w:color w:val="000000"/>
          <w:sz w:val="28"/>
          <w:szCs w:val="28"/>
          <w:lang w:val="lv-LV"/>
        </w:rPr>
        <w:t xml:space="preserve"> </w:t>
      </w:r>
      <w:r w:rsidR="00B17C40" w:rsidRPr="00E60AFE">
        <w:rPr>
          <w:rFonts w:ascii="Times New Roman"/>
          <w:sz w:val="28"/>
          <w:szCs w:val="28"/>
          <w:lang w:val="lv-LV"/>
        </w:rPr>
        <w:t>Valstij ir pienākums “</w:t>
      </w:r>
      <w:r w:rsidR="00F723B0" w:rsidRPr="00E60AFE">
        <w:rPr>
          <w:rFonts w:ascii="Times New Roman"/>
          <w:color w:val="000000"/>
          <w:sz w:val="28"/>
          <w:szCs w:val="28"/>
          <w:lang w:val="lv-LV"/>
        </w:rPr>
        <w:t>nodrošināt, lai</w:t>
      </w:r>
      <w:r w:rsidR="00F723B0" w:rsidRPr="00E60AFE">
        <w:rPr>
          <w:rFonts w:ascii="Times New Roman"/>
          <w:sz w:val="28"/>
          <w:szCs w:val="28"/>
          <w:lang w:val="lv-LV"/>
        </w:rPr>
        <w:t> </w:t>
      </w:r>
      <w:bookmarkStart w:id="0" w:name="ctx40"/>
      <w:r w:rsidR="00F723B0" w:rsidRPr="00E60AFE">
        <w:rPr>
          <w:rFonts w:ascii="Times New Roman"/>
          <w:sz w:val="28"/>
          <w:szCs w:val="28"/>
          <w:lang w:val="lv-LV"/>
        </w:rPr>
        <w:t>tiesas</w:t>
      </w:r>
      <w:bookmarkEnd w:id="0"/>
      <w:r w:rsidR="00F723B0" w:rsidRPr="00E60AFE">
        <w:rPr>
          <w:rFonts w:ascii="Times New Roman"/>
          <w:sz w:val="28"/>
          <w:szCs w:val="28"/>
          <w:lang w:val="lv-LV"/>
        </w:rPr>
        <w:t xml:space="preserve">, </w:t>
      </w:r>
      <w:r w:rsidR="003363A8" w:rsidRPr="00E60AFE">
        <w:rPr>
          <w:rFonts w:ascii="Times New Roman"/>
          <w:sz w:val="28"/>
          <w:szCs w:val="28"/>
          <w:lang w:val="lv-LV"/>
        </w:rPr>
        <w:t xml:space="preserve">[..] </w:t>
      </w:r>
      <w:r w:rsidR="00F723B0" w:rsidRPr="00E60AFE">
        <w:rPr>
          <w:rFonts w:ascii="Times New Roman"/>
          <w:sz w:val="28"/>
          <w:szCs w:val="28"/>
          <w:lang w:val="lv-LV"/>
        </w:rPr>
        <w:t>kas var lemt par Savienības</w:t>
      </w:r>
      <w:r w:rsidR="00B17C40" w:rsidRPr="00E60AFE">
        <w:rPr>
          <w:rFonts w:ascii="Times New Roman"/>
          <w:sz w:val="28"/>
          <w:szCs w:val="28"/>
          <w:lang w:val="lv-LV"/>
        </w:rPr>
        <w:t xml:space="preserve"> </w:t>
      </w:r>
      <w:r w:rsidR="00F723B0" w:rsidRPr="00E60AFE">
        <w:rPr>
          <w:rFonts w:ascii="Times New Roman"/>
          <w:sz w:val="28"/>
          <w:szCs w:val="28"/>
          <w:lang w:val="lv-LV"/>
        </w:rPr>
        <w:t xml:space="preserve">tiesību piemērošanu vai interpretāciju, atbilstu efektīvas tiesību aizsardzības tiesā prasībām </w:t>
      </w:r>
      <w:r w:rsidR="00F723B0" w:rsidRPr="00DF5B75">
        <w:rPr>
          <w:rFonts w:ascii="Times New Roman"/>
          <w:i/>
          <w:sz w:val="28"/>
          <w:szCs w:val="28"/>
          <w:lang w:val="lv-LV"/>
        </w:rPr>
        <w:t>(spriedums, 2021. gada 2. marts, A. B. u.c. (Augstākās </w:t>
      </w:r>
      <w:bookmarkStart w:id="1" w:name="ctx41"/>
      <w:r w:rsidR="00F723B0" w:rsidRPr="00DF5B75">
        <w:rPr>
          <w:rFonts w:ascii="Times New Roman"/>
          <w:i/>
          <w:sz w:val="28"/>
          <w:szCs w:val="28"/>
          <w:lang w:val="lv-LV"/>
        </w:rPr>
        <w:t>tiesas</w:t>
      </w:r>
      <w:bookmarkEnd w:id="1"/>
      <w:r w:rsidR="00F723B0" w:rsidRPr="00DF5B75">
        <w:rPr>
          <w:rFonts w:ascii="Times New Roman"/>
          <w:i/>
          <w:sz w:val="28"/>
          <w:szCs w:val="28"/>
          <w:lang w:val="lv-LV"/>
        </w:rPr>
        <w:t> tiesnešu iecelšana – Pārsūdzība), C</w:t>
      </w:r>
      <w:r w:rsidR="00F723B0" w:rsidRPr="00DF5B75">
        <w:rPr>
          <w:rFonts w:ascii="Times New Roman"/>
          <w:i/>
          <w:sz w:val="28"/>
          <w:szCs w:val="28"/>
          <w:lang w:val="lv-LV"/>
        </w:rPr>
        <w:noBreakHyphen/>
        <w:t>824/18, EU:C:2021:153, 109. un 112. punkts, kā arī tajos minētā judikatūra)</w:t>
      </w:r>
      <w:r w:rsidR="00F723B0" w:rsidRPr="00E60AFE">
        <w:rPr>
          <w:rFonts w:ascii="Times New Roman"/>
          <w:sz w:val="28"/>
          <w:szCs w:val="28"/>
          <w:lang w:val="lv-LV"/>
        </w:rPr>
        <w:t>.</w:t>
      </w:r>
      <w:r w:rsidR="00B17C40" w:rsidRPr="00E60AFE">
        <w:rPr>
          <w:rFonts w:ascii="Times New Roman"/>
          <w:sz w:val="28"/>
          <w:szCs w:val="28"/>
          <w:lang w:val="lv-LV"/>
        </w:rPr>
        <w:t>”</w:t>
      </w:r>
      <w:r w:rsidR="003C1D4E" w:rsidRPr="00E60AFE">
        <w:rPr>
          <w:rFonts w:ascii="Times New Roman"/>
          <w:sz w:val="28"/>
          <w:szCs w:val="28"/>
          <w:lang w:val="lv-LV"/>
        </w:rPr>
        <w:t xml:space="preserve"> Proti, valstī </w:t>
      </w:r>
      <w:r w:rsidR="00624F91" w:rsidRPr="00E60AFE">
        <w:rPr>
          <w:rFonts w:ascii="Times New Roman"/>
          <w:sz w:val="28"/>
          <w:szCs w:val="28"/>
          <w:lang w:val="lv-LV"/>
        </w:rPr>
        <w:t xml:space="preserve">jānodrošina, ka </w:t>
      </w:r>
      <w:r w:rsidR="003C1D4E" w:rsidRPr="00E60AFE">
        <w:rPr>
          <w:rFonts w:ascii="Times New Roman"/>
          <w:sz w:val="28"/>
          <w:szCs w:val="28"/>
          <w:lang w:val="lv-LV"/>
        </w:rPr>
        <w:t>“</w:t>
      </w:r>
      <w:r w:rsidR="00867063" w:rsidRPr="00E60AFE">
        <w:rPr>
          <w:rFonts w:ascii="Times New Roman"/>
          <w:sz w:val="28"/>
          <w:szCs w:val="28"/>
          <w:lang w:val="lv-LV"/>
        </w:rPr>
        <w:t>pastāv tādi noteikumi – it īpaši attiecībā uz </w:t>
      </w:r>
      <w:bookmarkStart w:id="2" w:name="ctx46"/>
      <w:r w:rsidR="00867063" w:rsidRPr="00E60AFE">
        <w:rPr>
          <w:rFonts w:ascii="Times New Roman"/>
          <w:sz w:val="28"/>
          <w:szCs w:val="28"/>
          <w:lang w:val="lv-LV"/>
        </w:rPr>
        <w:t>tiesas</w:t>
      </w:r>
      <w:bookmarkEnd w:id="2"/>
      <w:r w:rsidR="00867063" w:rsidRPr="00E60AFE">
        <w:rPr>
          <w:rFonts w:ascii="Times New Roman"/>
          <w:sz w:val="28"/>
          <w:szCs w:val="28"/>
          <w:lang w:val="lv-LV"/>
        </w:rPr>
        <w:t> sastāvu, iecelšanu, pilnvaru ilgumu, kā arī tās locekļu atstatīšanās, noraidīšanas un atsaukšanas iemesliem –, kuri ļauj kliedēt jebkādas tiesību subjektu pamatotas šaubas par šīs </w:t>
      </w:r>
      <w:bookmarkStart w:id="3" w:name="ctx47"/>
      <w:r w:rsidR="00867063" w:rsidRPr="00E60AFE">
        <w:rPr>
          <w:rFonts w:ascii="Times New Roman"/>
          <w:sz w:val="28"/>
          <w:szCs w:val="28"/>
          <w:lang w:val="lv-LV"/>
        </w:rPr>
        <w:t>tiesas</w:t>
      </w:r>
      <w:bookmarkEnd w:id="3"/>
      <w:r w:rsidR="00867063" w:rsidRPr="00E60AFE">
        <w:rPr>
          <w:rFonts w:ascii="Times New Roman"/>
          <w:sz w:val="28"/>
          <w:szCs w:val="28"/>
          <w:lang w:val="lv-LV"/>
        </w:rPr>
        <w:t> </w:t>
      </w:r>
      <w:r w:rsidR="00DF5B75">
        <w:rPr>
          <w:rFonts w:ascii="Times New Roman"/>
          <w:sz w:val="28"/>
          <w:szCs w:val="28"/>
          <w:lang w:val="lv-LV"/>
        </w:rPr>
        <w:t>u</w:t>
      </w:r>
      <w:r w:rsidR="00867063" w:rsidRPr="00E60AFE">
        <w:rPr>
          <w:rFonts w:ascii="Times New Roman"/>
          <w:sz w:val="28"/>
          <w:szCs w:val="28"/>
          <w:lang w:val="lv-LV"/>
        </w:rPr>
        <w:t xml:space="preserve">zņēmību pret ārēju elementu iedarbību, konkrēti likumdošanas varas un izpildvaras tiešu vai netiešu ietekmi, un par tās neitralitāti attiecībā uz interesēm, ar kurām tā saskaras </w:t>
      </w:r>
      <w:r w:rsidR="00867063" w:rsidRPr="00DF5B75">
        <w:rPr>
          <w:rFonts w:ascii="Times New Roman"/>
          <w:i/>
          <w:sz w:val="28"/>
          <w:szCs w:val="28"/>
          <w:lang w:val="lv-LV"/>
        </w:rPr>
        <w:t>(spriedumi, 2006. gada 19. septembris, </w:t>
      </w:r>
      <w:r w:rsidR="00867063" w:rsidRPr="00D273B5">
        <w:rPr>
          <w:rFonts w:ascii="Times New Roman"/>
          <w:i/>
          <w:iCs/>
          <w:sz w:val="28"/>
          <w:szCs w:val="28"/>
          <w:lang w:val="lv-LV"/>
        </w:rPr>
        <w:t>Wilson</w:t>
      </w:r>
      <w:r w:rsidR="00867063" w:rsidRPr="00DF5B75">
        <w:rPr>
          <w:rFonts w:ascii="Times New Roman"/>
          <w:i/>
          <w:sz w:val="28"/>
          <w:szCs w:val="28"/>
          <w:lang w:val="lv-LV"/>
        </w:rPr>
        <w:t>, C</w:t>
      </w:r>
      <w:r w:rsidR="00867063" w:rsidRPr="00DF5B75">
        <w:rPr>
          <w:rFonts w:ascii="Times New Roman"/>
          <w:i/>
          <w:sz w:val="28"/>
          <w:szCs w:val="28"/>
          <w:lang w:val="lv-LV"/>
        </w:rPr>
        <w:noBreakHyphen/>
        <w:t>506/04, EU:C:2006:587, 53. punkts; 2018. gada 25. jūlijs, </w:t>
      </w:r>
      <w:r w:rsidR="00867063" w:rsidRPr="00D273B5">
        <w:rPr>
          <w:rFonts w:ascii="Times New Roman"/>
          <w:i/>
          <w:iCs/>
          <w:sz w:val="28"/>
          <w:szCs w:val="28"/>
          <w:lang w:val="lv-LV"/>
        </w:rPr>
        <w:t>Minister for Justice and Equality</w:t>
      </w:r>
      <w:r w:rsidR="00867063" w:rsidRPr="00DF5B75">
        <w:rPr>
          <w:rFonts w:ascii="Times New Roman"/>
          <w:i/>
          <w:sz w:val="28"/>
          <w:szCs w:val="28"/>
          <w:lang w:val="lv-LV"/>
        </w:rPr>
        <w:t> (Tiesu sistēmas nepilnības), C</w:t>
      </w:r>
      <w:r w:rsidR="00867063" w:rsidRPr="00DF5B75">
        <w:rPr>
          <w:rFonts w:ascii="Times New Roman"/>
          <w:i/>
          <w:sz w:val="28"/>
          <w:szCs w:val="28"/>
          <w:lang w:val="lv-LV"/>
        </w:rPr>
        <w:noBreakHyphen/>
        <w:t>216/18 PPU, EU:C:2018:586, 66. punkts, kā arī 2021. gada 2. marts, A. B. u.c. (Augstākās </w:t>
      </w:r>
      <w:bookmarkStart w:id="4" w:name="ctx48"/>
      <w:r w:rsidR="00867063" w:rsidRPr="00DF5B75">
        <w:rPr>
          <w:rFonts w:ascii="Times New Roman"/>
          <w:i/>
          <w:sz w:val="28"/>
          <w:szCs w:val="28"/>
          <w:lang w:val="lv-LV"/>
        </w:rPr>
        <w:t>tiesas</w:t>
      </w:r>
      <w:bookmarkEnd w:id="4"/>
      <w:r w:rsidR="00867063" w:rsidRPr="00DF5B75">
        <w:rPr>
          <w:rFonts w:ascii="Times New Roman"/>
          <w:i/>
          <w:sz w:val="28"/>
          <w:szCs w:val="28"/>
          <w:lang w:val="lv-LV"/>
        </w:rPr>
        <w:t> tiesnešu iecelšana – Pārsūdzība), C</w:t>
      </w:r>
      <w:r w:rsidR="00867063" w:rsidRPr="00DF5B75">
        <w:rPr>
          <w:rFonts w:ascii="Times New Roman"/>
          <w:i/>
          <w:sz w:val="28"/>
          <w:szCs w:val="28"/>
          <w:lang w:val="lv-LV"/>
        </w:rPr>
        <w:noBreakHyphen/>
        <w:t>824/18, EU:C:2021:153, 117. punkts un tajā minētā judikatūra).</w:t>
      </w:r>
      <w:r w:rsidR="008B7870" w:rsidRPr="00E60AFE">
        <w:rPr>
          <w:rFonts w:ascii="Times New Roman"/>
          <w:sz w:val="28"/>
          <w:szCs w:val="28"/>
          <w:lang w:val="lv-LV"/>
        </w:rPr>
        <w:t xml:space="preserve"> [..]</w:t>
      </w:r>
      <w:r w:rsidR="00775D75" w:rsidRPr="00E60AFE">
        <w:rPr>
          <w:rFonts w:ascii="Times New Roman"/>
          <w:sz w:val="28"/>
          <w:szCs w:val="28"/>
          <w:lang w:val="lv-LV"/>
        </w:rPr>
        <w:t>  Atbilstoši tiesiskas valsts darbībai raksturīgajam varas dalīšanas principam ir jānodrošina tostarp tiesu </w:t>
      </w:r>
      <w:bookmarkStart w:id="5" w:name="ctx49"/>
      <w:r w:rsidR="00775D75" w:rsidRPr="00E60AFE">
        <w:rPr>
          <w:rFonts w:ascii="Times New Roman"/>
          <w:sz w:val="28"/>
          <w:szCs w:val="28"/>
          <w:lang w:val="lv-LV"/>
        </w:rPr>
        <w:t>neatkarība</w:t>
      </w:r>
      <w:bookmarkEnd w:id="5"/>
      <w:r w:rsidR="00775D75" w:rsidRPr="00E60AFE">
        <w:rPr>
          <w:rFonts w:ascii="Times New Roman"/>
          <w:sz w:val="28"/>
          <w:szCs w:val="28"/>
          <w:lang w:val="lv-LV"/>
        </w:rPr>
        <w:t xml:space="preserve"> attiecībā pret likumdošanas varu un izpildvaru </w:t>
      </w:r>
      <w:r w:rsidR="00775D75" w:rsidRPr="00DF5B75">
        <w:rPr>
          <w:rFonts w:ascii="Times New Roman"/>
          <w:i/>
          <w:sz w:val="28"/>
          <w:szCs w:val="28"/>
          <w:lang w:val="lv-LV"/>
        </w:rPr>
        <w:t>(spriedumi, 2019. gada 19. novembris, A. K. u.c. (Augstākās </w:t>
      </w:r>
      <w:bookmarkStart w:id="6" w:name="ctx50"/>
      <w:r w:rsidR="00775D75" w:rsidRPr="00DF5B75">
        <w:rPr>
          <w:rFonts w:ascii="Times New Roman"/>
          <w:i/>
          <w:sz w:val="28"/>
          <w:szCs w:val="28"/>
          <w:lang w:val="lv-LV"/>
        </w:rPr>
        <w:t>tiesas</w:t>
      </w:r>
      <w:bookmarkEnd w:id="6"/>
      <w:r w:rsidR="00775D75" w:rsidRPr="00DF5B75">
        <w:rPr>
          <w:rFonts w:ascii="Times New Roman"/>
          <w:i/>
          <w:sz w:val="28"/>
          <w:szCs w:val="28"/>
          <w:lang w:val="lv-LV"/>
        </w:rPr>
        <w:t> Disciplinārlietu palātas </w:t>
      </w:r>
      <w:bookmarkStart w:id="7" w:name="ctx51"/>
      <w:r w:rsidR="00775D75" w:rsidRPr="00DF5B75">
        <w:rPr>
          <w:rFonts w:ascii="Times New Roman"/>
          <w:i/>
          <w:sz w:val="28"/>
          <w:szCs w:val="28"/>
          <w:lang w:val="lv-LV"/>
        </w:rPr>
        <w:t>neatkarība</w:t>
      </w:r>
      <w:bookmarkEnd w:id="7"/>
      <w:r w:rsidR="00775D75" w:rsidRPr="00DF5B75">
        <w:rPr>
          <w:rFonts w:ascii="Times New Roman"/>
          <w:i/>
          <w:sz w:val="28"/>
          <w:szCs w:val="28"/>
          <w:lang w:val="lv-LV"/>
        </w:rPr>
        <w:t>), C</w:t>
      </w:r>
      <w:r w:rsidR="00775D75" w:rsidRPr="00DF5B75">
        <w:rPr>
          <w:rFonts w:ascii="Times New Roman"/>
          <w:i/>
          <w:sz w:val="28"/>
          <w:szCs w:val="28"/>
          <w:lang w:val="lv-LV"/>
        </w:rPr>
        <w:noBreakHyphen/>
        <w:t>585/18, C</w:t>
      </w:r>
      <w:r w:rsidR="00775D75" w:rsidRPr="00DF5B75">
        <w:rPr>
          <w:rFonts w:ascii="Times New Roman"/>
          <w:i/>
          <w:sz w:val="28"/>
          <w:szCs w:val="28"/>
          <w:lang w:val="lv-LV"/>
        </w:rPr>
        <w:noBreakHyphen/>
        <w:t>624/18 un C</w:t>
      </w:r>
      <w:r w:rsidR="00775D75" w:rsidRPr="00DF5B75">
        <w:rPr>
          <w:rFonts w:ascii="Times New Roman"/>
          <w:i/>
          <w:sz w:val="28"/>
          <w:szCs w:val="28"/>
          <w:lang w:val="lv-LV"/>
        </w:rPr>
        <w:noBreakHyphen/>
        <w:t>625/18, EU:C:2019:982, 124. punkts, kā arī 2021. gada 2. marts, A. B. u.c. (Augstākās </w:t>
      </w:r>
      <w:bookmarkStart w:id="8" w:name="ctx52"/>
      <w:r w:rsidR="00775D75" w:rsidRPr="00DF5B75">
        <w:rPr>
          <w:rFonts w:ascii="Times New Roman"/>
          <w:i/>
          <w:sz w:val="28"/>
          <w:szCs w:val="28"/>
          <w:lang w:val="lv-LV"/>
        </w:rPr>
        <w:t>tiesas</w:t>
      </w:r>
      <w:bookmarkEnd w:id="8"/>
      <w:r w:rsidR="00775D75" w:rsidRPr="00DF5B75">
        <w:rPr>
          <w:rFonts w:ascii="Times New Roman"/>
          <w:i/>
          <w:sz w:val="28"/>
          <w:szCs w:val="28"/>
          <w:lang w:val="lv-LV"/>
        </w:rPr>
        <w:t> tiesnešu iecelšana – Pārsūdzība), C</w:t>
      </w:r>
      <w:r w:rsidR="00775D75" w:rsidRPr="00DF5B75">
        <w:rPr>
          <w:rFonts w:ascii="Times New Roman"/>
          <w:i/>
          <w:sz w:val="28"/>
          <w:szCs w:val="28"/>
          <w:lang w:val="lv-LV"/>
        </w:rPr>
        <w:noBreakHyphen/>
        <w:t>824/18, EU:C:2021:153, 118. punkts).</w:t>
      </w:r>
      <w:r w:rsidR="003666BA" w:rsidRPr="00E60AFE">
        <w:rPr>
          <w:rFonts w:ascii="Times New Roman"/>
          <w:sz w:val="28"/>
          <w:szCs w:val="28"/>
          <w:lang w:val="lv-LV"/>
        </w:rPr>
        <w:t xml:space="preserve"> [..]</w:t>
      </w:r>
      <w:r w:rsidR="00775D75" w:rsidRPr="00E60AFE">
        <w:rPr>
          <w:rFonts w:ascii="Times New Roman"/>
          <w:sz w:val="28"/>
          <w:szCs w:val="28"/>
          <w:lang w:val="lv-LV"/>
        </w:rPr>
        <w:t xml:space="preserve"> Šajā ziņā tiesnešiem ir jābūt pasargātiem no ārējas ietekmes vai spiediena, kas var apdraudēt viņu </w:t>
      </w:r>
      <w:r w:rsidR="00775D75" w:rsidRPr="00DF5B75">
        <w:rPr>
          <w:rFonts w:ascii="Times New Roman"/>
          <w:sz w:val="28"/>
          <w:szCs w:val="28"/>
          <w:lang w:val="lv-LV"/>
        </w:rPr>
        <w:t>neatkarību.</w:t>
      </w:r>
      <w:r w:rsidR="00AD7947" w:rsidRPr="00DF5B75">
        <w:rPr>
          <w:rFonts w:ascii="Times New Roman"/>
          <w:sz w:val="28"/>
          <w:szCs w:val="28"/>
          <w:lang w:val="lv-LV"/>
        </w:rPr>
        <w:t>”</w:t>
      </w:r>
      <w:r w:rsidR="003666BA" w:rsidRPr="00DF5B75">
        <w:rPr>
          <w:rFonts w:ascii="Times New Roman"/>
          <w:sz w:val="28"/>
          <w:szCs w:val="28"/>
          <w:lang w:val="lv-LV"/>
        </w:rPr>
        <w:t xml:space="preserve"> </w:t>
      </w:r>
      <w:r w:rsidR="003666BA" w:rsidRPr="00E60AFE">
        <w:rPr>
          <w:rFonts w:ascii="Times New Roman"/>
          <w:sz w:val="28"/>
          <w:szCs w:val="28"/>
          <w:lang w:val="lv-LV"/>
        </w:rPr>
        <w:t>Iepriekš</w:t>
      </w:r>
      <w:r w:rsidR="00775D75" w:rsidRPr="00E60AFE">
        <w:rPr>
          <w:rFonts w:ascii="Times New Roman"/>
          <w:sz w:val="28"/>
          <w:szCs w:val="28"/>
          <w:lang w:val="lv-LV"/>
        </w:rPr>
        <w:t xml:space="preserve"> </w:t>
      </w:r>
      <w:r w:rsidR="003666BA" w:rsidRPr="00E60AFE">
        <w:rPr>
          <w:rFonts w:ascii="Times New Roman"/>
          <w:sz w:val="28"/>
          <w:szCs w:val="28"/>
          <w:lang w:val="lv-LV"/>
        </w:rPr>
        <w:t>“</w:t>
      </w:r>
      <w:r w:rsidR="00775D75" w:rsidRPr="00E60AFE">
        <w:rPr>
          <w:rFonts w:ascii="Times New Roman"/>
          <w:sz w:val="28"/>
          <w:szCs w:val="28"/>
          <w:lang w:val="lv-LV"/>
        </w:rPr>
        <w:t xml:space="preserve">minētajiem noteikumiem konkrēti ir jāļauj izslēgt ne tikai jebkādu tiešu ietekmi, kas izpaužas norādījumu veidā, bet arī netiešākas ietekmes formas, kuras varētu virzīt attiecīgo tiesnešu lēmumus </w:t>
      </w:r>
      <w:r w:rsidR="00775D75" w:rsidRPr="00DF5B75">
        <w:rPr>
          <w:rFonts w:ascii="Times New Roman"/>
          <w:i/>
          <w:sz w:val="28"/>
          <w:szCs w:val="28"/>
          <w:lang w:val="lv-LV"/>
        </w:rPr>
        <w:t>(spriedumi, 2019. gada 24. jūnijs, Komisija/Polija (Augstākās </w:t>
      </w:r>
      <w:bookmarkStart w:id="9" w:name="ctx53"/>
      <w:r w:rsidR="00775D75" w:rsidRPr="00DF5B75">
        <w:rPr>
          <w:rFonts w:ascii="Times New Roman"/>
          <w:i/>
          <w:sz w:val="28"/>
          <w:szCs w:val="28"/>
          <w:lang w:val="lv-LV"/>
        </w:rPr>
        <w:t>tiesas</w:t>
      </w:r>
      <w:bookmarkEnd w:id="9"/>
      <w:r w:rsidR="00775D75" w:rsidRPr="00DF5B75">
        <w:rPr>
          <w:rFonts w:ascii="Times New Roman"/>
          <w:i/>
          <w:sz w:val="28"/>
          <w:szCs w:val="28"/>
          <w:lang w:val="lv-LV"/>
        </w:rPr>
        <w:t> </w:t>
      </w:r>
      <w:bookmarkStart w:id="10" w:name="ctx54"/>
      <w:r w:rsidR="00775D75" w:rsidRPr="00DF5B75">
        <w:rPr>
          <w:rFonts w:ascii="Times New Roman"/>
          <w:i/>
          <w:sz w:val="28"/>
          <w:szCs w:val="28"/>
          <w:lang w:val="lv-LV"/>
        </w:rPr>
        <w:t>neatkarība</w:t>
      </w:r>
      <w:bookmarkEnd w:id="10"/>
      <w:r w:rsidR="00775D75" w:rsidRPr="00DF5B75">
        <w:rPr>
          <w:rFonts w:ascii="Times New Roman"/>
          <w:i/>
          <w:sz w:val="28"/>
          <w:szCs w:val="28"/>
          <w:lang w:val="lv-LV"/>
        </w:rPr>
        <w:t>), C</w:t>
      </w:r>
      <w:r w:rsidR="00775D75" w:rsidRPr="00DF5B75">
        <w:rPr>
          <w:rFonts w:ascii="Times New Roman"/>
          <w:i/>
          <w:sz w:val="28"/>
          <w:szCs w:val="28"/>
          <w:lang w:val="lv-LV"/>
        </w:rPr>
        <w:noBreakHyphen/>
        <w:t xml:space="preserve">619/18, EU:C:2019:531, 112. punkts, kā arī 2021. gada </w:t>
      </w:r>
      <w:r w:rsidR="00775D75" w:rsidRPr="00DF5B75">
        <w:rPr>
          <w:rFonts w:ascii="Times New Roman"/>
          <w:i/>
          <w:color w:val="000000"/>
          <w:sz w:val="28"/>
          <w:szCs w:val="28"/>
          <w:lang w:val="lv-LV"/>
        </w:rPr>
        <w:t>2. marts, A. B. u.c. (Augstākās </w:t>
      </w:r>
      <w:bookmarkStart w:id="11" w:name="ctx55"/>
      <w:r w:rsidR="00775D75" w:rsidRPr="00DF5B75">
        <w:rPr>
          <w:rFonts w:ascii="Times New Roman"/>
          <w:i/>
          <w:sz w:val="28"/>
          <w:szCs w:val="28"/>
          <w:lang w:val="lv-LV"/>
        </w:rPr>
        <w:t>tiesas</w:t>
      </w:r>
      <w:bookmarkEnd w:id="11"/>
      <w:r w:rsidR="00775D75" w:rsidRPr="00DF5B75">
        <w:rPr>
          <w:rFonts w:ascii="Times New Roman"/>
          <w:i/>
          <w:color w:val="000000"/>
          <w:sz w:val="28"/>
          <w:szCs w:val="28"/>
          <w:lang w:val="lv-LV"/>
        </w:rPr>
        <w:t> tiesnešu iecelšana – Pārsūdzība), C</w:t>
      </w:r>
      <w:r w:rsidR="00775D75" w:rsidRPr="00DF5B75">
        <w:rPr>
          <w:rFonts w:ascii="Times New Roman"/>
          <w:i/>
          <w:color w:val="000000"/>
          <w:sz w:val="28"/>
          <w:szCs w:val="28"/>
          <w:lang w:val="lv-LV"/>
        </w:rPr>
        <w:noBreakHyphen/>
        <w:t>824/18, EU:C:2021:153, 119. punkts).</w:t>
      </w:r>
      <w:r w:rsidR="009C519C" w:rsidRPr="00E60AFE">
        <w:rPr>
          <w:rFonts w:ascii="Times New Roman"/>
          <w:color w:val="000000"/>
          <w:sz w:val="28"/>
          <w:szCs w:val="28"/>
          <w:lang w:val="lv-LV"/>
        </w:rPr>
        <w:t>”</w:t>
      </w:r>
      <w:r w:rsidR="009C519C" w:rsidRPr="00D36113">
        <w:rPr>
          <w:rStyle w:val="FootnoteReference"/>
          <w:rFonts w:ascii="Times New Roman"/>
          <w:color w:val="000000"/>
          <w:sz w:val="28"/>
          <w:szCs w:val="28"/>
        </w:rPr>
        <w:footnoteReference w:id="5"/>
      </w:r>
    </w:p>
    <w:p w:rsidR="00173BE2" w:rsidRPr="00E60AFE" w:rsidRDefault="00C74ECB" w:rsidP="00D36113">
      <w:pPr>
        <w:pStyle w:val="c01pointnumerotealtn"/>
        <w:spacing w:after="240" w:afterAutospacing="0" w:line="480" w:lineRule="auto"/>
        <w:ind w:left="28"/>
        <w:jc w:val="both"/>
        <w:rPr>
          <w:color w:val="000000"/>
          <w:sz w:val="28"/>
          <w:szCs w:val="28"/>
          <w:lang w:val="lv-LV"/>
        </w:rPr>
      </w:pPr>
      <w:r w:rsidRPr="00E60AFE">
        <w:rPr>
          <w:color w:val="000000"/>
          <w:sz w:val="28"/>
          <w:szCs w:val="28"/>
          <w:lang w:val="lv-LV"/>
        </w:rPr>
        <w:t xml:space="preserve">Līdz ar </w:t>
      </w:r>
      <w:r w:rsidR="00CF79FA" w:rsidRPr="00E60AFE">
        <w:rPr>
          <w:color w:val="000000"/>
          <w:sz w:val="28"/>
          <w:szCs w:val="28"/>
          <w:lang w:val="lv-LV"/>
        </w:rPr>
        <w:t>to tiesu varas organizācijai un darbībai ir jābūt tādai, kas atbilst Satversmē ietvertajām vērtībām un vispārējiem tiesību princi</w:t>
      </w:r>
      <w:r w:rsidR="00534E4F" w:rsidRPr="00E60AFE">
        <w:rPr>
          <w:color w:val="000000"/>
          <w:sz w:val="28"/>
          <w:szCs w:val="28"/>
          <w:lang w:val="lv-LV"/>
        </w:rPr>
        <w:t>piem, Eiropas Savienības tiesību normām un principiem, kā arī</w:t>
      </w:r>
      <w:r w:rsidR="00B701D8" w:rsidRPr="00E60AFE">
        <w:rPr>
          <w:color w:val="000000"/>
          <w:sz w:val="28"/>
          <w:szCs w:val="28"/>
          <w:lang w:val="lv-LV"/>
        </w:rPr>
        <w:t xml:space="preserve"> Latvijas starptautiskām saistībām. </w:t>
      </w:r>
      <w:r w:rsidR="00AA6F76" w:rsidRPr="00E60AFE">
        <w:rPr>
          <w:color w:val="000000"/>
          <w:sz w:val="28"/>
          <w:szCs w:val="28"/>
          <w:lang w:val="lv-LV"/>
        </w:rPr>
        <w:t xml:space="preserve">Proti, </w:t>
      </w:r>
      <w:r w:rsidR="00AA6F76" w:rsidRPr="00E60AFE">
        <w:rPr>
          <w:b/>
          <w:bCs/>
          <w:color w:val="000000"/>
          <w:sz w:val="28"/>
          <w:szCs w:val="28"/>
          <w:lang w:val="lv-LV"/>
        </w:rPr>
        <w:t>t</w:t>
      </w:r>
      <w:r w:rsidR="00DF3910" w:rsidRPr="00E60AFE">
        <w:rPr>
          <w:b/>
          <w:bCs/>
          <w:color w:val="000000"/>
          <w:sz w:val="28"/>
          <w:szCs w:val="28"/>
          <w:lang w:val="lv-LV"/>
        </w:rPr>
        <w:t>iesu var</w:t>
      </w:r>
      <w:r w:rsidR="004402C8" w:rsidRPr="00E60AFE">
        <w:rPr>
          <w:b/>
          <w:bCs/>
          <w:color w:val="000000"/>
          <w:sz w:val="28"/>
          <w:szCs w:val="28"/>
          <w:lang w:val="lv-LV"/>
        </w:rPr>
        <w:t>ai</w:t>
      </w:r>
      <w:r w:rsidR="00DF3910" w:rsidRPr="00E60AFE">
        <w:rPr>
          <w:b/>
          <w:bCs/>
          <w:color w:val="000000"/>
          <w:sz w:val="28"/>
          <w:szCs w:val="28"/>
          <w:lang w:val="lv-LV"/>
        </w:rPr>
        <w:t xml:space="preserve"> ir jābūt tā veidotai un pārvaldītai, kas izslēdz tiešu vai netiešu likumdošanas un izpildu varas ietekmi</w:t>
      </w:r>
      <w:r w:rsidR="00ED666A" w:rsidRPr="00E60AFE">
        <w:rPr>
          <w:b/>
          <w:bCs/>
          <w:color w:val="000000"/>
          <w:sz w:val="28"/>
          <w:szCs w:val="28"/>
          <w:lang w:val="lv-LV"/>
        </w:rPr>
        <w:t xml:space="preserve">, jo tikai tā tiesību subjektiem </w:t>
      </w:r>
      <w:r w:rsidR="0006693F" w:rsidRPr="00E60AFE">
        <w:rPr>
          <w:b/>
          <w:bCs/>
          <w:color w:val="000000"/>
          <w:sz w:val="28"/>
          <w:szCs w:val="28"/>
          <w:lang w:val="lv-LV"/>
        </w:rPr>
        <w:t xml:space="preserve">var mazināt šaubas </w:t>
      </w:r>
      <w:r w:rsidR="00FC65E3" w:rsidRPr="00E60AFE">
        <w:rPr>
          <w:b/>
          <w:bCs/>
          <w:color w:val="000000"/>
          <w:sz w:val="28"/>
          <w:szCs w:val="28"/>
          <w:lang w:val="lv-LV"/>
        </w:rPr>
        <w:t xml:space="preserve">par tiesu </w:t>
      </w:r>
      <w:r w:rsidR="005E7AD6" w:rsidRPr="00E60AFE">
        <w:rPr>
          <w:b/>
          <w:bCs/>
          <w:color w:val="000000"/>
          <w:sz w:val="28"/>
          <w:szCs w:val="28"/>
          <w:lang w:val="lv-LV"/>
        </w:rPr>
        <w:t>un veidot uzticēšanos tiesas spriešanai</w:t>
      </w:r>
      <w:r w:rsidR="005E7AD6" w:rsidRPr="00E60AFE">
        <w:rPr>
          <w:color w:val="000000"/>
          <w:sz w:val="28"/>
          <w:szCs w:val="28"/>
          <w:lang w:val="lv-LV"/>
        </w:rPr>
        <w:t>. Š</w:t>
      </w:r>
      <w:r w:rsidR="00624F91" w:rsidRPr="00E60AFE">
        <w:rPr>
          <w:color w:val="000000"/>
          <w:sz w:val="28"/>
          <w:szCs w:val="28"/>
          <w:lang w:val="lv-LV"/>
        </w:rPr>
        <w:t>āds</w:t>
      </w:r>
      <w:r w:rsidR="00DF2150" w:rsidRPr="00E60AFE">
        <w:rPr>
          <w:color w:val="000000"/>
          <w:sz w:val="28"/>
          <w:szCs w:val="28"/>
          <w:lang w:val="lv-LV"/>
        </w:rPr>
        <w:t xml:space="preserve"> skats uz tiesu varu</w:t>
      </w:r>
      <w:r w:rsidR="00B86C14" w:rsidRPr="00E60AFE">
        <w:rPr>
          <w:color w:val="000000"/>
          <w:sz w:val="28"/>
          <w:szCs w:val="28"/>
          <w:lang w:val="lv-LV"/>
        </w:rPr>
        <w:t xml:space="preserve"> ir daļa no tiesiskuma kā </w:t>
      </w:r>
      <w:r w:rsidR="00531139" w:rsidRPr="00E60AFE">
        <w:rPr>
          <w:color w:val="000000"/>
          <w:sz w:val="28"/>
          <w:szCs w:val="28"/>
          <w:lang w:val="lv-LV"/>
        </w:rPr>
        <w:t>vērtības satura</w:t>
      </w:r>
      <w:r w:rsidR="00A168B5">
        <w:rPr>
          <w:color w:val="000000"/>
          <w:sz w:val="28"/>
          <w:szCs w:val="28"/>
          <w:lang w:val="lv-LV"/>
        </w:rPr>
        <w:t>,</w:t>
      </w:r>
      <w:r w:rsidR="00C56924" w:rsidRPr="00E60AFE">
        <w:rPr>
          <w:color w:val="000000"/>
          <w:sz w:val="28"/>
          <w:szCs w:val="28"/>
          <w:lang w:val="lv-LV"/>
        </w:rPr>
        <w:t xml:space="preserve"> un tas</w:t>
      </w:r>
      <w:r w:rsidR="007C6623" w:rsidRPr="00E60AFE">
        <w:rPr>
          <w:color w:val="000000"/>
          <w:sz w:val="28"/>
          <w:szCs w:val="28"/>
          <w:lang w:val="lv-LV"/>
        </w:rPr>
        <w:t xml:space="preserve"> </w:t>
      </w:r>
      <w:r w:rsidR="00C56924" w:rsidRPr="00E60AFE">
        <w:rPr>
          <w:color w:val="000000"/>
          <w:sz w:val="28"/>
          <w:szCs w:val="28"/>
          <w:lang w:val="lv-LV"/>
        </w:rPr>
        <w:t>ir demokrātiskas tiesiskas valsts principa ietvarā</w:t>
      </w:r>
      <w:r w:rsidR="00531139" w:rsidRPr="00E60AFE">
        <w:rPr>
          <w:color w:val="000000"/>
          <w:sz w:val="28"/>
          <w:szCs w:val="28"/>
          <w:lang w:val="lv-LV"/>
        </w:rPr>
        <w:t>.</w:t>
      </w:r>
    </w:p>
    <w:p w:rsidR="00691101" w:rsidRPr="00E60AFE" w:rsidRDefault="008F3D80" w:rsidP="00D36113">
      <w:pPr>
        <w:pStyle w:val="c01pointnumerotealtn"/>
        <w:spacing w:after="240" w:afterAutospacing="0" w:line="480" w:lineRule="auto"/>
        <w:ind w:left="28"/>
        <w:jc w:val="both"/>
        <w:rPr>
          <w:color w:val="000000"/>
          <w:sz w:val="28"/>
          <w:szCs w:val="28"/>
          <w:lang w:val="lv-LV"/>
        </w:rPr>
      </w:pPr>
      <w:r w:rsidRPr="00E60AFE">
        <w:rPr>
          <w:color w:val="000000"/>
          <w:sz w:val="28"/>
          <w:szCs w:val="28"/>
          <w:lang w:val="lv-LV"/>
        </w:rPr>
        <w:t xml:space="preserve">Savukārt mums ir svarīgi </w:t>
      </w:r>
      <w:r w:rsidR="00691101" w:rsidRPr="00E60AFE">
        <w:rPr>
          <w:color w:val="000000"/>
          <w:sz w:val="28"/>
          <w:szCs w:val="28"/>
          <w:lang w:val="lv-LV"/>
        </w:rPr>
        <w:t>izv</w:t>
      </w:r>
      <w:r w:rsidR="00932AC6" w:rsidRPr="00E60AFE">
        <w:rPr>
          <w:color w:val="000000"/>
          <w:sz w:val="28"/>
          <w:szCs w:val="28"/>
          <w:lang w:val="lv-LV"/>
        </w:rPr>
        <w:t xml:space="preserve">ērtēt to, kāda ir Latvijas tiesu varas </w:t>
      </w:r>
      <w:r w:rsidR="00D11362" w:rsidRPr="00E60AFE">
        <w:rPr>
          <w:color w:val="000000"/>
          <w:sz w:val="28"/>
          <w:szCs w:val="28"/>
          <w:lang w:val="lv-LV"/>
        </w:rPr>
        <w:t xml:space="preserve">uzbūves </w:t>
      </w:r>
      <w:r w:rsidR="00932AC6" w:rsidRPr="00E60AFE">
        <w:rPr>
          <w:color w:val="000000"/>
          <w:sz w:val="28"/>
          <w:szCs w:val="28"/>
          <w:lang w:val="lv-LV"/>
        </w:rPr>
        <w:t>un darbības neatkarība no li</w:t>
      </w:r>
      <w:r w:rsidR="004840A9" w:rsidRPr="00E60AFE">
        <w:rPr>
          <w:color w:val="000000"/>
          <w:sz w:val="28"/>
          <w:szCs w:val="28"/>
          <w:lang w:val="lv-LV"/>
        </w:rPr>
        <w:t>k</w:t>
      </w:r>
      <w:r w:rsidR="00932AC6" w:rsidRPr="00E60AFE">
        <w:rPr>
          <w:color w:val="000000"/>
          <w:sz w:val="28"/>
          <w:szCs w:val="28"/>
          <w:lang w:val="lv-LV"/>
        </w:rPr>
        <w:t xml:space="preserve">umdevēja un izpildu varas. </w:t>
      </w:r>
      <w:r w:rsidR="00971297" w:rsidRPr="00E60AFE">
        <w:rPr>
          <w:color w:val="000000"/>
          <w:sz w:val="28"/>
          <w:szCs w:val="28"/>
          <w:lang w:val="lv-LV"/>
        </w:rPr>
        <w:t>Gan tiesneša iecelšan</w:t>
      </w:r>
      <w:r w:rsidR="00FC5F94" w:rsidRPr="00E60AFE">
        <w:rPr>
          <w:color w:val="000000"/>
          <w:sz w:val="28"/>
          <w:szCs w:val="28"/>
          <w:lang w:val="lv-LV"/>
        </w:rPr>
        <w:t>as, gan</w:t>
      </w:r>
      <w:r w:rsidR="00C37F71" w:rsidRPr="00E60AFE">
        <w:rPr>
          <w:color w:val="000000"/>
          <w:sz w:val="28"/>
          <w:szCs w:val="28"/>
          <w:lang w:val="lv-LV"/>
        </w:rPr>
        <w:t xml:space="preserve"> darbības ceļā ir jānodrošina minētā neatkarība</w:t>
      </w:r>
      <w:r w:rsidR="003632FD" w:rsidRPr="00E60AFE">
        <w:rPr>
          <w:color w:val="000000"/>
          <w:sz w:val="28"/>
          <w:szCs w:val="28"/>
          <w:lang w:val="lv-LV"/>
        </w:rPr>
        <w:t xml:space="preserve">. Būtu šādā gaismā jānovērtē Tieslietu padomes sastāvs un loma tiesnešu </w:t>
      </w:r>
      <w:r w:rsidR="003C21BA" w:rsidRPr="00E60AFE">
        <w:rPr>
          <w:color w:val="000000"/>
          <w:sz w:val="28"/>
          <w:szCs w:val="28"/>
          <w:lang w:val="lv-LV"/>
        </w:rPr>
        <w:t xml:space="preserve">atlasē un </w:t>
      </w:r>
      <w:r w:rsidR="003632FD" w:rsidRPr="00E60AFE">
        <w:rPr>
          <w:color w:val="000000"/>
          <w:sz w:val="28"/>
          <w:szCs w:val="28"/>
          <w:lang w:val="lv-LV"/>
        </w:rPr>
        <w:t>iecelšanā</w:t>
      </w:r>
      <w:r w:rsidR="004268BA" w:rsidRPr="00E60AFE">
        <w:rPr>
          <w:color w:val="000000"/>
          <w:sz w:val="28"/>
          <w:szCs w:val="28"/>
          <w:lang w:val="lv-LV"/>
        </w:rPr>
        <w:t>.</w:t>
      </w:r>
      <w:r w:rsidR="001E4498" w:rsidRPr="00E60AFE">
        <w:rPr>
          <w:color w:val="000000"/>
          <w:sz w:val="28"/>
          <w:szCs w:val="28"/>
          <w:lang w:val="lv-LV"/>
        </w:rPr>
        <w:t xml:space="preserve"> Manā analīzē padomes statusa nostiprināšanā ir jāveic vairāki nopietni pasākumi, tostarp, </w:t>
      </w:r>
      <w:r w:rsidR="00FE4C26" w:rsidRPr="00E60AFE">
        <w:rPr>
          <w:color w:val="000000"/>
          <w:sz w:val="28"/>
          <w:szCs w:val="28"/>
          <w:lang w:val="lv-LV"/>
        </w:rPr>
        <w:t xml:space="preserve">tās </w:t>
      </w:r>
      <w:r w:rsidR="001E4498" w:rsidRPr="00E60AFE">
        <w:rPr>
          <w:color w:val="000000"/>
          <w:sz w:val="28"/>
          <w:szCs w:val="28"/>
          <w:lang w:val="lv-LV"/>
        </w:rPr>
        <w:t xml:space="preserve">statusa nostiprināšana, kas </w:t>
      </w:r>
      <w:r w:rsidR="009F1426" w:rsidRPr="00E60AFE">
        <w:rPr>
          <w:color w:val="000000"/>
          <w:sz w:val="28"/>
          <w:szCs w:val="28"/>
          <w:lang w:val="lv-LV"/>
        </w:rPr>
        <w:t>nodrošinātu tās</w:t>
      </w:r>
      <w:r w:rsidR="001E4498" w:rsidRPr="00E60AFE">
        <w:rPr>
          <w:color w:val="000000"/>
          <w:sz w:val="28"/>
          <w:szCs w:val="28"/>
          <w:lang w:val="lv-LV"/>
        </w:rPr>
        <w:t xml:space="preserve"> lom</w:t>
      </w:r>
      <w:r w:rsidR="009F1426" w:rsidRPr="00E60AFE">
        <w:rPr>
          <w:color w:val="000000"/>
          <w:sz w:val="28"/>
          <w:szCs w:val="28"/>
          <w:lang w:val="lv-LV"/>
        </w:rPr>
        <w:t>u attiecībās ar likumdevēju un izpildvaru</w:t>
      </w:r>
      <w:r w:rsidR="001E4498" w:rsidRPr="00E60AFE">
        <w:rPr>
          <w:color w:val="000000"/>
          <w:sz w:val="28"/>
          <w:szCs w:val="28"/>
          <w:lang w:val="lv-LV"/>
        </w:rPr>
        <w:t xml:space="preserve">, būtu jāpadomā par padomes </w:t>
      </w:r>
      <w:r w:rsidR="005D7E0A" w:rsidRPr="00E60AFE">
        <w:rPr>
          <w:color w:val="000000"/>
          <w:sz w:val="28"/>
          <w:szCs w:val="28"/>
          <w:lang w:val="lv-LV"/>
        </w:rPr>
        <w:t>kā konstitucionāla org</w:t>
      </w:r>
      <w:r w:rsidR="00B04736" w:rsidRPr="00E60AFE">
        <w:rPr>
          <w:color w:val="000000"/>
          <w:sz w:val="28"/>
          <w:szCs w:val="28"/>
          <w:lang w:val="lv-LV"/>
        </w:rPr>
        <w:t>ā</w:t>
      </w:r>
      <w:r w:rsidR="005D7E0A" w:rsidRPr="00E60AFE">
        <w:rPr>
          <w:color w:val="000000"/>
          <w:sz w:val="28"/>
          <w:szCs w:val="28"/>
          <w:lang w:val="lv-LV"/>
        </w:rPr>
        <w:t>na, proti, tiesu sistēmas</w:t>
      </w:r>
      <w:r w:rsidR="003263C0" w:rsidRPr="00E60AFE">
        <w:rPr>
          <w:color w:val="000000"/>
          <w:sz w:val="28"/>
          <w:szCs w:val="28"/>
          <w:lang w:val="lv-LV"/>
        </w:rPr>
        <w:t xml:space="preserve"> pārvaldības </w:t>
      </w:r>
      <w:r w:rsidR="00FA2FA4" w:rsidRPr="00E60AFE">
        <w:rPr>
          <w:color w:val="000000"/>
          <w:sz w:val="28"/>
          <w:szCs w:val="28"/>
          <w:lang w:val="lv-LV"/>
        </w:rPr>
        <w:t xml:space="preserve">izpildu </w:t>
      </w:r>
      <w:r w:rsidR="003263C0" w:rsidRPr="00E60AFE">
        <w:rPr>
          <w:color w:val="000000"/>
          <w:sz w:val="28"/>
          <w:szCs w:val="28"/>
          <w:lang w:val="lv-LV"/>
        </w:rPr>
        <w:t xml:space="preserve">institūcijas </w:t>
      </w:r>
      <w:r w:rsidR="001E4498" w:rsidRPr="00E60AFE">
        <w:rPr>
          <w:color w:val="000000"/>
          <w:sz w:val="28"/>
          <w:szCs w:val="28"/>
          <w:lang w:val="lv-LV"/>
        </w:rPr>
        <w:t>iekļaušanu Satversmē</w:t>
      </w:r>
      <w:r w:rsidR="005367BB" w:rsidRPr="00E60AFE">
        <w:rPr>
          <w:color w:val="000000"/>
          <w:sz w:val="28"/>
          <w:szCs w:val="28"/>
          <w:lang w:val="lv-LV"/>
        </w:rPr>
        <w:t xml:space="preserve">. </w:t>
      </w:r>
      <w:r w:rsidR="0004254F" w:rsidRPr="00E60AFE">
        <w:rPr>
          <w:color w:val="000000"/>
          <w:sz w:val="28"/>
          <w:szCs w:val="28"/>
          <w:lang w:val="lv-LV"/>
        </w:rPr>
        <w:t xml:space="preserve">Satversmes 82.pantā </w:t>
      </w:r>
      <w:r w:rsidR="00702959" w:rsidRPr="00E60AFE">
        <w:rPr>
          <w:color w:val="000000"/>
          <w:sz w:val="28"/>
          <w:szCs w:val="28"/>
          <w:lang w:val="lv-LV"/>
        </w:rPr>
        <w:t>būtu nepieciešams iekļaut vienu papildu teikumu</w:t>
      </w:r>
      <w:r w:rsidR="00FA2FA4" w:rsidRPr="00E60AFE">
        <w:rPr>
          <w:color w:val="000000"/>
          <w:sz w:val="28"/>
          <w:szCs w:val="28"/>
          <w:lang w:val="lv-LV"/>
        </w:rPr>
        <w:t>, proti</w:t>
      </w:r>
      <w:r w:rsidR="00702959" w:rsidRPr="00E60AFE">
        <w:rPr>
          <w:color w:val="000000"/>
          <w:sz w:val="28"/>
          <w:szCs w:val="28"/>
          <w:lang w:val="lv-LV"/>
        </w:rPr>
        <w:t xml:space="preserve">, </w:t>
      </w:r>
      <w:r w:rsidR="00FA2FA4" w:rsidRPr="00E60AFE">
        <w:rPr>
          <w:color w:val="000000"/>
          <w:sz w:val="28"/>
          <w:szCs w:val="28"/>
          <w:lang w:val="lv-LV"/>
        </w:rPr>
        <w:t>t</w:t>
      </w:r>
      <w:r w:rsidR="00755880" w:rsidRPr="00E60AFE">
        <w:rPr>
          <w:color w:val="000000"/>
          <w:sz w:val="28"/>
          <w:szCs w:val="28"/>
          <w:lang w:val="lv-LV"/>
        </w:rPr>
        <w:t xml:space="preserve">iesu sistēmas </w:t>
      </w:r>
      <w:r w:rsidR="009A0633" w:rsidRPr="00E60AFE">
        <w:rPr>
          <w:color w:val="000000"/>
          <w:sz w:val="28"/>
          <w:szCs w:val="28"/>
          <w:lang w:val="lv-LV"/>
        </w:rPr>
        <w:t xml:space="preserve">pašpārvaldes </w:t>
      </w:r>
      <w:r w:rsidR="00FA2FA4" w:rsidRPr="00E60AFE">
        <w:rPr>
          <w:color w:val="000000"/>
          <w:sz w:val="28"/>
          <w:szCs w:val="28"/>
          <w:lang w:val="lv-LV"/>
        </w:rPr>
        <w:t xml:space="preserve">izpildu </w:t>
      </w:r>
      <w:r w:rsidR="009A0633" w:rsidRPr="00E60AFE">
        <w:rPr>
          <w:color w:val="000000"/>
          <w:sz w:val="28"/>
          <w:szCs w:val="28"/>
          <w:lang w:val="lv-LV"/>
        </w:rPr>
        <w:t>orgāns ir</w:t>
      </w:r>
      <w:r w:rsidR="00755880" w:rsidRPr="00E60AFE">
        <w:rPr>
          <w:color w:val="000000"/>
          <w:sz w:val="28"/>
          <w:szCs w:val="28"/>
          <w:lang w:val="lv-LV"/>
        </w:rPr>
        <w:t xml:space="preserve"> Tieslietu padome</w:t>
      </w:r>
      <w:r w:rsidR="009A0633" w:rsidRPr="00E60AFE">
        <w:rPr>
          <w:color w:val="000000"/>
          <w:sz w:val="28"/>
          <w:szCs w:val="28"/>
          <w:lang w:val="lv-LV"/>
        </w:rPr>
        <w:t>, kuras darbība noteikta likumā</w:t>
      </w:r>
      <w:r w:rsidR="00755880" w:rsidRPr="00E60AFE">
        <w:rPr>
          <w:color w:val="000000"/>
          <w:sz w:val="28"/>
          <w:szCs w:val="28"/>
          <w:lang w:val="lv-LV"/>
        </w:rPr>
        <w:t>.</w:t>
      </w:r>
    </w:p>
    <w:p w:rsidR="0091411C" w:rsidRPr="00E60AFE" w:rsidRDefault="00176C24" w:rsidP="0046669F">
      <w:pPr>
        <w:pStyle w:val="c01pointnumerotealtn"/>
        <w:spacing w:after="240" w:afterAutospacing="0" w:line="480" w:lineRule="auto"/>
        <w:ind w:left="28"/>
        <w:jc w:val="both"/>
        <w:rPr>
          <w:color w:val="000000"/>
          <w:sz w:val="28"/>
          <w:szCs w:val="28"/>
          <w:lang w:val="lv-LV"/>
        </w:rPr>
      </w:pPr>
      <w:r w:rsidRPr="00E60AFE">
        <w:rPr>
          <w:color w:val="000000"/>
          <w:sz w:val="28"/>
          <w:szCs w:val="28"/>
          <w:lang w:val="lv-LV"/>
        </w:rPr>
        <w:t>Tik tiešām Tieslietu padome ir daļa no tiesu varas pašpārvaldes institūciju sistēmas</w:t>
      </w:r>
      <w:r w:rsidR="00B9606F" w:rsidRPr="00E60AFE">
        <w:rPr>
          <w:color w:val="000000"/>
          <w:sz w:val="28"/>
          <w:szCs w:val="28"/>
          <w:lang w:val="lv-LV"/>
        </w:rPr>
        <w:t xml:space="preserve">. Tiesnešu </w:t>
      </w:r>
      <w:r w:rsidR="00606804" w:rsidRPr="00E60AFE">
        <w:rPr>
          <w:color w:val="000000"/>
          <w:sz w:val="28"/>
          <w:szCs w:val="28"/>
          <w:lang w:val="lv-LV"/>
        </w:rPr>
        <w:t>k</w:t>
      </w:r>
      <w:r w:rsidR="00B9606F" w:rsidRPr="00E60AFE">
        <w:rPr>
          <w:color w:val="000000"/>
          <w:sz w:val="28"/>
          <w:szCs w:val="28"/>
          <w:lang w:val="lv-LV"/>
        </w:rPr>
        <w:t>onference ir augstākā tiesu varas pašpārvaldes institūcija, bet bez Tieslietu padomes</w:t>
      </w:r>
      <w:r w:rsidR="00371375" w:rsidRPr="00E60AFE">
        <w:rPr>
          <w:color w:val="000000"/>
          <w:sz w:val="28"/>
          <w:szCs w:val="28"/>
          <w:lang w:val="lv-LV"/>
        </w:rPr>
        <w:t xml:space="preserve"> un tai nodrošināta atbilstoša administ</w:t>
      </w:r>
      <w:r w:rsidR="001003B2" w:rsidRPr="00E60AFE">
        <w:rPr>
          <w:color w:val="000000"/>
          <w:sz w:val="28"/>
          <w:szCs w:val="28"/>
          <w:lang w:val="lv-LV"/>
        </w:rPr>
        <w:t>r</w:t>
      </w:r>
      <w:r w:rsidR="00371375" w:rsidRPr="00E60AFE">
        <w:rPr>
          <w:color w:val="000000"/>
          <w:sz w:val="28"/>
          <w:szCs w:val="28"/>
          <w:lang w:val="lv-LV"/>
        </w:rPr>
        <w:t>atīvā resursa tiesu vara savu pārvaldību nevar īstenot</w:t>
      </w:r>
      <w:r w:rsidR="001003B2" w:rsidRPr="00E60AFE">
        <w:rPr>
          <w:color w:val="000000"/>
          <w:sz w:val="28"/>
          <w:szCs w:val="28"/>
          <w:lang w:val="lv-LV"/>
        </w:rPr>
        <w:t xml:space="preserve"> tā, lai</w:t>
      </w:r>
      <w:r w:rsidR="00AF4D06" w:rsidRPr="00E60AFE">
        <w:rPr>
          <w:color w:val="000000"/>
          <w:sz w:val="28"/>
          <w:szCs w:val="28"/>
          <w:lang w:val="lv-LV"/>
        </w:rPr>
        <w:t xml:space="preserve"> </w:t>
      </w:r>
      <w:r w:rsidR="001003B2" w:rsidRPr="00E60AFE">
        <w:rPr>
          <w:color w:val="000000"/>
          <w:sz w:val="28"/>
          <w:szCs w:val="28"/>
          <w:lang w:val="lv-LV"/>
        </w:rPr>
        <w:t xml:space="preserve">tā ievērotu EST spriedumos </w:t>
      </w:r>
      <w:r w:rsidR="00D316A4" w:rsidRPr="00E60AFE">
        <w:rPr>
          <w:color w:val="000000"/>
          <w:sz w:val="28"/>
          <w:szCs w:val="28"/>
          <w:lang w:val="lv-LV"/>
        </w:rPr>
        <w:t>sniegto</w:t>
      </w:r>
      <w:r w:rsidR="001003B2" w:rsidRPr="00E60AFE">
        <w:rPr>
          <w:color w:val="000000"/>
          <w:sz w:val="28"/>
          <w:szCs w:val="28"/>
          <w:lang w:val="lv-LV"/>
        </w:rPr>
        <w:t xml:space="preserve"> </w:t>
      </w:r>
      <w:r w:rsidR="0091411C" w:rsidRPr="00E60AFE">
        <w:rPr>
          <w:color w:val="000000"/>
          <w:sz w:val="28"/>
          <w:szCs w:val="28"/>
          <w:lang w:val="lv-LV"/>
        </w:rPr>
        <w:t xml:space="preserve">neatkarīgas tiesas </w:t>
      </w:r>
      <w:r w:rsidR="00D316A4" w:rsidRPr="00E60AFE">
        <w:rPr>
          <w:color w:val="000000"/>
          <w:sz w:val="28"/>
          <w:szCs w:val="28"/>
          <w:lang w:val="lv-LV"/>
        </w:rPr>
        <w:t>interpretāciju</w:t>
      </w:r>
      <w:r w:rsidR="00371375" w:rsidRPr="00E60AFE">
        <w:rPr>
          <w:color w:val="000000"/>
          <w:sz w:val="28"/>
          <w:szCs w:val="28"/>
          <w:lang w:val="lv-LV"/>
        </w:rPr>
        <w:t>.</w:t>
      </w:r>
      <w:r w:rsidR="00CA15BC" w:rsidRPr="00E60AFE">
        <w:rPr>
          <w:color w:val="000000"/>
          <w:sz w:val="28"/>
          <w:szCs w:val="28"/>
          <w:lang w:val="lv-LV"/>
        </w:rPr>
        <w:t xml:space="preserve"> Tiesu varas pārvaldību šobrīd veido</w:t>
      </w:r>
      <w:r w:rsidR="00EF298E" w:rsidRPr="00E60AFE">
        <w:rPr>
          <w:color w:val="000000"/>
          <w:sz w:val="28"/>
          <w:szCs w:val="28"/>
          <w:lang w:val="lv-LV"/>
        </w:rPr>
        <w:t xml:space="preserve">, gan katras tiesas pārvaldības mehānisms, proti, tiesas priekšsēdētājs, vietnieks, </w:t>
      </w:r>
      <w:r w:rsidR="009A0633" w:rsidRPr="00E60AFE">
        <w:rPr>
          <w:color w:val="000000"/>
          <w:sz w:val="28"/>
          <w:szCs w:val="28"/>
          <w:lang w:val="lv-LV"/>
        </w:rPr>
        <w:t xml:space="preserve">gan tiesnešu </w:t>
      </w:r>
      <w:r w:rsidR="00EF298E" w:rsidRPr="00E60AFE">
        <w:rPr>
          <w:color w:val="000000"/>
          <w:sz w:val="28"/>
          <w:szCs w:val="28"/>
          <w:lang w:val="lv-LV"/>
        </w:rPr>
        <w:t>ētikas, kvalifikācijas ko</w:t>
      </w:r>
      <w:r w:rsidR="007B63F7" w:rsidRPr="00E60AFE">
        <w:rPr>
          <w:color w:val="000000"/>
          <w:sz w:val="28"/>
          <w:szCs w:val="28"/>
          <w:lang w:val="lv-LV"/>
        </w:rPr>
        <w:t>lēģija</w:t>
      </w:r>
      <w:r w:rsidR="009A0633" w:rsidRPr="00E60AFE">
        <w:rPr>
          <w:color w:val="000000"/>
          <w:sz w:val="28"/>
          <w:szCs w:val="28"/>
          <w:lang w:val="lv-LV"/>
        </w:rPr>
        <w:t xml:space="preserve"> un</w:t>
      </w:r>
      <w:r w:rsidR="00606804" w:rsidRPr="00E60AFE">
        <w:rPr>
          <w:color w:val="000000"/>
          <w:sz w:val="28"/>
          <w:szCs w:val="28"/>
          <w:lang w:val="lv-LV"/>
        </w:rPr>
        <w:t xml:space="preserve"> disciplinārā komisija</w:t>
      </w:r>
      <w:r w:rsidR="003C17CD" w:rsidRPr="00E60AFE">
        <w:rPr>
          <w:color w:val="000000"/>
          <w:sz w:val="28"/>
          <w:szCs w:val="28"/>
          <w:lang w:val="lv-LV"/>
        </w:rPr>
        <w:t xml:space="preserve">. Citiem vārdiem, </w:t>
      </w:r>
      <w:r w:rsidR="00534948" w:rsidRPr="00E60AFE">
        <w:rPr>
          <w:color w:val="000000"/>
          <w:sz w:val="28"/>
          <w:szCs w:val="28"/>
          <w:lang w:val="lv-LV"/>
        </w:rPr>
        <w:t>tiesneši</w:t>
      </w:r>
      <w:r w:rsidR="009A0633" w:rsidRPr="00E60AFE">
        <w:rPr>
          <w:color w:val="000000"/>
          <w:sz w:val="28"/>
          <w:szCs w:val="28"/>
          <w:lang w:val="lv-LV"/>
        </w:rPr>
        <w:t xml:space="preserve"> sev lēmuši šādas manis nosauktās pašpārvaldes institūcijas</w:t>
      </w:r>
      <w:r w:rsidR="0046669F" w:rsidRPr="00E60AFE">
        <w:rPr>
          <w:color w:val="000000"/>
          <w:sz w:val="28"/>
          <w:szCs w:val="28"/>
          <w:lang w:val="lv-LV"/>
        </w:rPr>
        <w:t>,</w:t>
      </w:r>
      <w:r w:rsidR="00534948" w:rsidRPr="00E60AFE">
        <w:rPr>
          <w:color w:val="000000"/>
          <w:sz w:val="28"/>
          <w:szCs w:val="28"/>
          <w:lang w:val="lv-LV"/>
        </w:rPr>
        <w:t xml:space="preserve"> lai </w:t>
      </w:r>
      <w:r w:rsidR="0046669F" w:rsidRPr="00E60AFE">
        <w:rPr>
          <w:color w:val="000000"/>
          <w:sz w:val="28"/>
          <w:szCs w:val="28"/>
          <w:lang w:val="lv-LV"/>
        </w:rPr>
        <w:t>sev</w:t>
      </w:r>
      <w:r w:rsidR="00534948" w:rsidRPr="00E60AFE">
        <w:rPr>
          <w:color w:val="000000"/>
          <w:sz w:val="28"/>
          <w:szCs w:val="28"/>
          <w:lang w:val="lv-LV"/>
        </w:rPr>
        <w:t xml:space="preserve"> nodrošinātu tādus darba apstākļus</w:t>
      </w:r>
      <w:r w:rsidR="009D352E" w:rsidRPr="00E60AFE">
        <w:rPr>
          <w:color w:val="000000"/>
          <w:sz w:val="28"/>
          <w:szCs w:val="28"/>
          <w:lang w:val="lv-LV"/>
        </w:rPr>
        <w:t xml:space="preserve"> un tādu lietu izspriešanu, kas atbilst tiesiskuma principam, proti, kad tiesību subje</w:t>
      </w:r>
      <w:r w:rsidR="007028A7" w:rsidRPr="00E60AFE">
        <w:rPr>
          <w:color w:val="000000"/>
          <w:sz w:val="28"/>
          <w:szCs w:val="28"/>
          <w:lang w:val="lv-LV"/>
        </w:rPr>
        <w:t>k</w:t>
      </w:r>
      <w:r w:rsidR="009D352E" w:rsidRPr="00E60AFE">
        <w:rPr>
          <w:color w:val="000000"/>
          <w:sz w:val="28"/>
          <w:szCs w:val="28"/>
          <w:lang w:val="lv-LV"/>
        </w:rPr>
        <w:t xml:space="preserve">tiem nerodas šaubas par </w:t>
      </w:r>
      <w:r w:rsidR="00030B9E" w:rsidRPr="00E60AFE">
        <w:rPr>
          <w:color w:val="000000"/>
          <w:sz w:val="28"/>
          <w:szCs w:val="28"/>
          <w:lang w:val="lv-LV"/>
        </w:rPr>
        <w:t>tiesas neatkarību.</w:t>
      </w:r>
      <w:r w:rsidR="0022326B" w:rsidRPr="00E60AFE">
        <w:rPr>
          <w:color w:val="000000"/>
          <w:sz w:val="28"/>
          <w:szCs w:val="28"/>
          <w:lang w:val="lv-LV"/>
        </w:rPr>
        <w:t xml:space="preserve"> </w:t>
      </w:r>
    </w:p>
    <w:p w:rsidR="0046669F" w:rsidRPr="00E60AFE" w:rsidRDefault="0022326B" w:rsidP="0046669F">
      <w:pPr>
        <w:pStyle w:val="c01pointnumerotealtn"/>
        <w:spacing w:after="240" w:afterAutospacing="0" w:line="480" w:lineRule="auto"/>
        <w:ind w:left="28"/>
        <w:jc w:val="both"/>
        <w:rPr>
          <w:color w:val="000000"/>
          <w:sz w:val="28"/>
          <w:szCs w:val="28"/>
          <w:lang w:val="lv-LV"/>
        </w:rPr>
      </w:pPr>
      <w:r w:rsidRPr="00E60AFE">
        <w:rPr>
          <w:color w:val="000000"/>
          <w:sz w:val="28"/>
          <w:szCs w:val="28"/>
          <w:lang w:val="lv-LV"/>
        </w:rPr>
        <w:t>Es ieteiktu nākamajā sabiedrības viedokļa noskaidrošanas aptaujā uzdot jautājumu, vai tas, ka</w:t>
      </w:r>
      <w:r w:rsidR="00C30868" w:rsidRPr="00E60AFE">
        <w:rPr>
          <w:color w:val="000000"/>
          <w:sz w:val="28"/>
          <w:szCs w:val="28"/>
          <w:lang w:val="lv-LV"/>
        </w:rPr>
        <w:t xml:space="preserve"> pirmā un otrā līmeņa</w:t>
      </w:r>
      <w:r w:rsidRPr="00E60AFE">
        <w:rPr>
          <w:color w:val="000000"/>
          <w:sz w:val="28"/>
          <w:szCs w:val="28"/>
          <w:lang w:val="lv-LV"/>
        </w:rPr>
        <w:t xml:space="preserve"> </w:t>
      </w:r>
      <w:r w:rsidR="00C710CE" w:rsidRPr="00E60AFE">
        <w:rPr>
          <w:color w:val="000000"/>
          <w:sz w:val="28"/>
          <w:szCs w:val="28"/>
          <w:lang w:val="lv-LV"/>
        </w:rPr>
        <w:t>tiesu finanšu pārvaldību organiz</w:t>
      </w:r>
      <w:r w:rsidR="00C30868" w:rsidRPr="00E60AFE">
        <w:rPr>
          <w:color w:val="000000"/>
          <w:sz w:val="28"/>
          <w:szCs w:val="28"/>
          <w:lang w:val="lv-LV"/>
        </w:rPr>
        <w:t>ē</w:t>
      </w:r>
      <w:r w:rsidR="00C710CE" w:rsidRPr="00E60AFE">
        <w:rPr>
          <w:color w:val="000000"/>
          <w:sz w:val="28"/>
          <w:szCs w:val="28"/>
          <w:lang w:val="lv-LV"/>
        </w:rPr>
        <w:t xml:space="preserve"> izpildvara</w:t>
      </w:r>
      <w:r w:rsidR="00C30868" w:rsidRPr="00E60AFE">
        <w:rPr>
          <w:color w:val="000000"/>
          <w:sz w:val="28"/>
          <w:szCs w:val="28"/>
          <w:lang w:val="lv-LV"/>
        </w:rPr>
        <w:t xml:space="preserve"> ietekmē respondent</w:t>
      </w:r>
      <w:r w:rsidR="007028A7" w:rsidRPr="00E60AFE">
        <w:rPr>
          <w:color w:val="000000"/>
          <w:sz w:val="28"/>
          <w:szCs w:val="28"/>
          <w:lang w:val="lv-LV"/>
        </w:rPr>
        <w:t>u</w:t>
      </w:r>
      <w:r w:rsidR="00C30868" w:rsidRPr="00E60AFE">
        <w:rPr>
          <w:color w:val="000000"/>
          <w:sz w:val="28"/>
          <w:szCs w:val="28"/>
          <w:lang w:val="lv-LV"/>
        </w:rPr>
        <w:t xml:space="preserve"> uzskatus par tiesu varas neatkarību Latvijā.</w:t>
      </w:r>
      <w:r w:rsidR="006E45CC" w:rsidRPr="00E60AFE">
        <w:rPr>
          <w:color w:val="000000"/>
          <w:sz w:val="28"/>
          <w:szCs w:val="28"/>
          <w:lang w:val="lv-LV"/>
        </w:rPr>
        <w:t xml:space="preserve"> Vēl viens ļoti svarīgs jautājums, </w:t>
      </w:r>
      <w:r w:rsidR="0003396F" w:rsidRPr="00E60AFE">
        <w:rPr>
          <w:color w:val="000000"/>
          <w:sz w:val="28"/>
          <w:szCs w:val="28"/>
          <w:lang w:val="lv-LV"/>
        </w:rPr>
        <w:t>k</w:t>
      </w:r>
      <w:r w:rsidR="006E45CC" w:rsidRPr="00E60AFE">
        <w:rPr>
          <w:color w:val="000000"/>
          <w:sz w:val="28"/>
          <w:szCs w:val="28"/>
          <w:lang w:val="lv-LV"/>
        </w:rPr>
        <w:t>as būtu uzdodams mūsu cilvēkiem</w:t>
      </w:r>
      <w:r w:rsidR="0003396F" w:rsidRPr="00E60AFE">
        <w:rPr>
          <w:color w:val="000000"/>
          <w:sz w:val="28"/>
          <w:szCs w:val="28"/>
          <w:lang w:val="lv-LV"/>
        </w:rPr>
        <w:t>,</w:t>
      </w:r>
      <w:r w:rsidR="006E45CC" w:rsidRPr="00E60AFE">
        <w:rPr>
          <w:color w:val="000000"/>
          <w:sz w:val="28"/>
          <w:szCs w:val="28"/>
          <w:lang w:val="lv-LV"/>
        </w:rPr>
        <w:t xml:space="preserve"> ir par to, vai viņi zin</w:t>
      </w:r>
      <w:r w:rsidR="00A168B5">
        <w:rPr>
          <w:color w:val="000000"/>
          <w:sz w:val="28"/>
          <w:szCs w:val="28"/>
          <w:lang w:val="lv-LV"/>
        </w:rPr>
        <w:t>a</w:t>
      </w:r>
      <w:r w:rsidR="006E45CC" w:rsidRPr="00E60AFE">
        <w:rPr>
          <w:color w:val="000000"/>
          <w:sz w:val="28"/>
          <w:szCs w:val="28"/>
          <w:lang w:val="lv-LV"/>
        </w:rPr>
        <w:t xml:space="preserve">, ko dara Tieslietu padome un kāda ir tās loma tiesu neatkarības </w:t>
      </w:r>
      <w:r w:rsidR="0046669F" w:rsidRPr="00E60AFE">
        <w:rPr>
          <w:color w:val="000000"/>
          <w:sz w:val="28"/>
          <w:szCs w:val="28"/>
          <w:lang w:val="lv-LV"/>
        </w:rPr>
        <w:t>kontekstā</w:t>
      </w:r>
      <w:r w:rsidR="006E45CC" w:rsidRPr="00E60AFE">
        <w:rPr>
          <w:color w:val="000000"/>
          <w:sz w:val="28"/>
          <w:szCs w:val="28"/>
          <w:lang w:val="lv-LV"/>
        </w:rPr>
        <w:t>. Ja atbildes ir tād</w:t>
      </w:r>
      <w:r w:rsidR="0003396F" w:rsidRPr="00E60AFE">
        <w:rPr>
          <w:color w:val="000000"/>
          <w:sz w:val="28"/>
          <w:szCs w:val="28"/>
          <w:lang w:val="lv-LV"/>
        </w:rPr>
        <w:t>as</w:t>
      </w:r>
      <w:r w:rsidR="006E45CC" w:rsidRPr="00E60AFE">
        <w:rPr>
          <w:color w:val="000000"/>
          <w:sz w:val="28"/>
          <w:szCs w:val="28"/>
          <w:lang w:val="lv-LV"/>
        </w:rPr>
        <w:t xml:space="preserve">, ka nav ne mazāko ideju, tad </w:t>
      </w:r>
      <w:r w:rsidR="00272D39" w:rsidRPr="00E60AFE">
        <w:rPr>
          <w:color w:val="000000"/>
          <w:sz w:val="28"/>
          <w:szCs w:val="28"/>
          <w:lang w:val="lv-LV"/>
        </w:rPr>
        <w:t xml:space="preserve">mums ir nopietna problēma, jo šāda atbilde tomēr rāda uz to, ka </w:t>
      </w:r>
      <w:r w:rsidR="00583228" w:rsidRPr="00E60AFE">
        <w:rPr>
          <w:color w:val="000000"/>
          <w:sz w:val="28"/>
          <w:szCs w:val="28"/>
          <w:lang w:val="lv-LV"/>
        </w:rPr>
        <w:t xml:space="preserve">sabiedrība </w:t>
      </w:r>
      <w:r w:rsidR="0046669F" w:rsidRPr="00E60AFE">
        <w:rPr>
          <w:color w:val="000000"/>
          <w:sz w:val="28"/>
          <w:szCs w:val="28"/>
          <w:lang w:val="lv-LV"/>
        </w:rPr>
        <w:t xml:space="preserve">vēl </w:t>
      </w:r>
      <w:r w:rsidR="00583228" w:rsidRPr="00E60AFE">
        <w:rPr>
          <w:color w:val="000000"/>
          <w:sz w:val="28"/>
          <w:szCs w:val="28"/>
          <w:lang w:val="lv-LV"/>
        </w:rPr>
        <w:t>nezin, kā veidojas neatkarība</w:t>
      </w:r>
      <w:r w:rsidR="00642C38" w:rsidRPr="00E60AFE">
        <w:rPr>
          <w:color w:val="000000"/>
          <w:sz w:val="28"/>
          <w:szCs w:val="28"/>
          <w:lang w:val="lv-LV"/>
        </w:rPr>
        <w:t>,</w:t>
      </w:r>
      <w:r w:rsidR="006025E9" w:rsidRPr="00E60AFE">
        <w:rPr>
          <w:color w:val="000000"/>
          <w:sz w:val="28"/>
          <w:szCs w:val="28"/>
          <w:lang w:val="lv-LV"/>
        </w:rPr>
        <w:t xml:space="preserve"> un ja nezin</w:t>
      </w:r>
      <w:r w:rsidR="00A168B5">
        <w:rPr>
          <w:color w:val="000000"/>
          <w:sz w:val="28"/>
          <w:szCs w:val="28"/>
          <w:lang w:val="lv-LV"/>
        </w:rPr>
        <w:t>a</w:t>
      </w:r>
      <w:r w:rsidR="006025E9" w:rsidRPr="00E60AFE">
        <w:rPr>
          <w:color w:val="000000"/>
          <w:sz w:val="28"/>
          <w:szCs w:val="28"/>
          <w:lang w:val="lv-LV"/>
        </w:rPr>
        <w:t>, kā tad varētu ticība tiesu var</w:t>
      </w:r>
      <w:r w:rsidR="00642C38" w:rsidRPr="00E60AFE">
        <w:rPr>
          <w:color w:val="000000"/>
          <w:sz w:val="28"/>
          <w:szCs w:val="28"/>
          <w:lang w:val="lv-LV"/>
        </w:rPr>
        <w:t>ai</w:t>
      </w:r>
      <w:r w:rsidR="006025E9" w:rsidRPr="00E60AFE">
        <w:rPr>
          <w:color w:val="000000"/>
          <w:sz w:val="28"/>
          <w:szCs w:val="28"/>
          <w:lang w:val="lv-LV"/>
        </w:rPr>
        <w:t xml:space="preserve"> nostiprināties.</w:t>
      </w:r>
      <w:r w:rsidR="005879AE" w:rsidRPr="00E60AFE">
        <w:rPr>
          <w:color w:val="000000"/>
          <w:sz w:val="28"/>
          <w:szCs w:val="28"/>
          <w:lang w:val="lv-LV"/>
        </w:rPr>
        <w:t xml:space="preserve"> Es domāju šobrīd vairs nevienam nav šaubu, ka tiesai ir jāiet pie sabiedrības un pašai jāstāsta par demokrātiju, tiesis</w:t>
      </w:r>
      <w:r w:rsidR="00642C38" w:rsidRPr="00E60AFE">
        <w:rPr>
          <w:color w:val="000000"/>
          <w:sz w:val="28"/>
          <w:szCs w:val="28"/>
          <w:lang w:val="lv-LV"/>
        </w:rPr>
        <w:t>k</w:t>
      </w:r>
      <w:r w:rsidR="005879AE" w:rsidRPr="00E60AFE">
        <w:rPr>
          <w:color w:val="000000"/>
          <w:sz w:val="28"/>
          <w:szCs w:val="28"/>
          <w:lang w:val="lv-LV"/>
        </w:rPr>
        <w:t>umu</w:t>
      </w:r>
      <w:r w:rsidR="00642C38" w:rsidRPr="00E60AFE">
        <w:rPr>
          <w:color w:val="000000"/>
          <w:sz w:val="28"/>
          <w:szCs w:val="28"/>
          <w:lang w:val="lv-LV"/>
        </w:rPr>
        <w:t>,</w:t>
      </w:r>
      <w:r w:rsidR="005879AE" w:rsidRPr="00E60AFE">
        <w:rPr>
          <w:color w:val="000000"/>
          <w:sz w:val="28"/>
          <w:szCs w:val="28"/>
          <w:lang w:val="lv-LV"/>
        </w:rPr>
        <w:t xml:space="preserve"> varas dalīšanu un neatkarīgu tiesu un to, ko tad tiesneši konkrēti paši dara, lai</w:t>
      </w:r>
      <w:r w:rsidR="00D50D78" w:rsidRPr="00E60AFE">
        <w:rPr>
          <w:color w:val="000000"/>
          <w:sz w:val="28"/>
          <w:szCs w:val="28"/>
          <w:lang w:val="lv-LV"/>
        </w:rPr>
        <w:t xml:space="preserve"> </w:t>
      </w:r>
      <w:r w:rsidR="005879AE" w:rsidRPr="00E60AFE">
        <w:rPr>
          <w:color w:val="000000"/>
          <w:sz w:val="28"/>
          <w:szCs w:val="28"/>
          <w:lang w:val="lv-LV"/>
        </w:rPr>
        <w:t>tā tas arī būtu.</w:t>
      </w:r>
      <w:r w:rsidR="0046669F" w:rsidRPr="00E60AFE">
        <w:rPr>
          <w:color w:val="000000"/>
          <w:sz w:val="28"/>
          <w:szCs w:val="28"/>
          <w:lang w:val="lv-LV"/>
        </w:rPr>
        <w:t xml:space="preserve"> Minētajām tiesu sistēmas pašpārvaldes institūcijām ir jābūt pieejamām Latvijas iedzīvotājam, jārada pārliecība, ka viņas zin</w:t>
      </w:r>
      <w:r w:rsidR="00A168B5">
        <w:rPr>
          <w:color w:val="000000"/>
          <w:sz w:val="28"/>
          <w:szCs w:val="28"/>
          <w:lang w:val="lv-LV"/>
        </w:rPr>
        <w:t>a</w:t>
      </w:r>
      <w:r w:rsidR="0046669F" w:rsidRPr="00E60AFE">
        <w:rPr>
          <w:color w:val="000000"/>
          <w:sz w:val="28"/>
          <w:szCs w:val="28"/>
          <w:lang w:val="lv-LV"/>
        </w:rPr>
        <w:t>, ko dara un kur virzās. Nedz padomes, nedz komisijas nepastāv pastāvēšanas pēc un tāpēc, ka tas mums kādreiz ir prasīts. Ir nepiecieš</w:t>
      </w:r>
      <w:r w:rsidR="00D3115E" w:rsidRPr="00E60AFE">
        <w:rPr>
          <w:color w:val="000000"/>
          <w:sz w:val="28"/>
          <w:szCs w:val="28"/>
          <w:lang w:val="lv-LV"/>
        </w:rPr>
        <w:t>a</w:t>
      </w:r>
      <w:r w:rsidR="0046669F" w:rsidRPr="00E60AFE">
        <w:rPr>
          <w:color w:val="000000"/>
          <w:sz w:val="28"/>
          <w:szCs w:val="28"/>
          <w:lang w:val="lv-LV"/>
        </w:rPr>
        <w:t>ms ieiet proaktīvā stadijā. Proti, tām ir jāpārliecina, ka viņas pastāv Latvijas cilvēkiem, jo ir tās, kas sekmē tiesu nea</w:t>
      </w:r>
      <w:r w:rsidR="00A168B5">
        <w:rPr>
          <w:color w:val="000000"/>
          <w:sz w:val="28"/>
          <w:szCs w:val="28"/>
          <w:lang w:val="lv-LV"/>
        </w:rPr>
        <w:t>t</w:t>
      </w:r>
      <w:r w:rsidR="0046669F" w:rsidRPr="00E60AFE">
        <w:rPr>
          <w:color w:val="000000"/>
          <w:sz w:val="28"/>
          <w:szCs w:val="28"/>
          <w:lang w:val="lv-LV"/>
        </w:rPr>
        <w:t>karību. Tādēļ šodien, kad Jūs dzirdēsiet arī kolēģu ziņojumus, būtu vērtīgi, tos klausoties, uzdot jautājumu</w:t>
      </w:r>
      <w:r w:rsidR="006E11C4" w:rsidRPr="00E60AFE">
        <w:rPr>
          <w:color w:val="000000"/>
          <w:sz w:val="28"/>
          <w:szCs w:val="28"/>
          <w:lang w:val="lv-LV"/>
        </w:rPr>
        <w:t xml:space="preserve">, ko cilvēks </w:t>
      </w:r>
      <w:r w:rsidR="007A5085" w:rsidRPr="00E60AFE">
        <w:rPr>
          <w:color w:val="000000"/>
          <w:sz w:val="28"/>
          <w:szCs w:val="28"/>
          <w:lang w:val="lv-LV"/>
        </w:rPr>
        <w:t xml:space="preserve">jebkurā Latvijas vietā </w:t>
      </w:r>
      <w:r w:rsidR="006E11C4" w:rsidRPr="00E60AFE">
        <w:rPr>
          <w:color w:val="000000"/>
          <w:sz w:val="28"/>
          <w:szCs w:val="28"/>
          <w:lang w:val="lv-LV"/>
        </w:rPr>
        <w:t>no tā ziņojuma sev var paņemt.</w:t>
      </w:r>
    </w:p>
    <w:p w:rsidR="00945A5E" w:rsidRPr="00E60AFE" w:rsidRDefault="006E11C4" w:rsidP="00D36113">
      <w:pPr>
        <w:pStyle w:val="c01pointnumerotealtn"/>
        <w:spacing w:after="240" w:afterAutospacing="0" w:line="480" w:lineRule="auto"/>
        <w:ind w:left="28"/>
        <w:jc w:val="both"/>
        <w:rPr>
          <w:color w:val="000000"/>
          <w:sz w:val="28"/>
          <w:szCs w:val="28"/>
          <w:lang w:val="lv-LV"/>
        </w:rPr>
      </w:pPr>
      <w:r w:rsidRPr="00E60AFE">
        <w:rPr>
          <w:color w:val="000000"/>
          <w:sz w:val="28"/>
          <w:szCs w:val="28"/>
          <w:lang w:val="lv-LV"/>
        </w:rPr>
        <w:t>Nobeigumā</w:t>
      </w:r>
      <w:r w:rsidR="003713E4" w:rsidRPr="00E60AFE">
        <w:rPr>
          <w:color w:val="000000"/>
          <w:sz w:val="28"/>
          <w:szCs w:val="28"/>
          <w:lang w:val="lv-LV"/>
        </w:rPr>
        <w:t xml:space="preserve"> es domāju, ka Jūs man piekr</w:t>
      </w:r>
      <w:r w:rsidR="00D50D78" w:rsidRPr="00E60AFE">
        <w:rPr>
          <w:color w:val="000000"/>
          <w:sz w:val="28"/>
          <w:szCs w:val="28"/>
          <w:lang w:val="lv-LV"/>
        </w:rPr>
        <w:t>i</w:t>
      </w:r>
      <w:r w:rsidR="003713E4" w:rsidRPr="00E60AFE">
        <w:rPr>
          <w:color w:val="000000"/>
          <w:sz w:val="28"/>
          <w:szCs w:val="28"/>
          <w:lang w:val="lv-LV"/>
        </w:rPr>
        <w:t>tīsiet, ka neviens tiesu neatkarību nedz uz paplātes atnesīs, nedz arī nodrošinās no ārpuses. Un šī ir tā esen</w:t>
      </w:r>
      <w:r w:rsidR="00D2624F" w:rsidRPr="00E60AFE">
        <w:rPr>
          <w:color w:val="000000"/>
          <w:sz w:val="28"/>
          <w:szCs w:val="28"/>
          <w:lang w:val="lv-LV"/>
        </w:rPr>
        <w:t>c</w:t>
      </w:r>
      <w:r w:rsidR="003713E4" w:rsidRPr="00E60AFE">
        <w:rPr>
          <w:color w:val="000000"/>
          <w:sz w:val="28"/>
          <w:szCs w:val="28"/>
          <w:lang w:val="lv-LV"/>
        </w:rPr>
        <w:t xml:space="preserve">e </w:t>
      </w:r>
      <w:r w:rsidR="00D2624F" w:rsidRPr="00E60AFE">
        <w:rPr>
          <w:color w:val="000000"/>
          <w:sz w:val="28"/>
          <w:szCs w:val="28"/>
          <w:lang w:val="lv-LV"/>
        </w:rPr>
        <w:t xml:space="preserve">pašpārvaldei. </w:t>
      </w:r>
      <w:r w:rsidR="00D2624F" w:rsidRPr="00E60AFE">
        <w:rPr>
          <w:b/>
          <w:bCs/>
          <w:color w:val="000000"/>
          <w:sz w:val="28"/>
          <w:szCs w:val="28"/>
          <w:lang w:val="lv-LV"/>
        </w:rPr>
        <w:t>Tiesu neatkarību nod</w:t>
      </w:r>
      <w:r w:rsidR="001D4FAE" w:rsidRPr="00E60AFE">
        <w:rPr>
          <w:b/>
          <w:bCs/>
          <w:color w:val="000000"/>
          <w:sz w:val="28"/>
          <w:szCs w:val="28"/>
          <w:lang w:val="lv-LV"/>
        </w:rPr>
        <w:t>r</w:t>
      </w:r>
      <w:r w:rsidR="00D2624F" w:rsidRPr="00E60AFE">
        <w:rPr>
          <w:b/>
          <w:bCs/>
          <w:color w:val="000000"/>
          <w:sz w:val="28"/>
          <w:szCs w:val="28"/>
          <w:lang w:val="lv-LV"/>
        </w:rPr>
        <w:t xml:space="preserve">ošina tikai pašas </w:t>
      </w:r>
      <w:r w:rsidR="00D50D78" w:rsidRPr="00E60AFE">
        <w:rPr>
          <w:b/>
          <w:bCs/>
          <w:color w:val="000000"/>
          <w:sz w:val="28"/>
          <w:szCs w:val="28"/>
          <w:lang w:val="lv-LV"/>
        </w:rPr>
        <w:t xml:space="preserve">tiesu varas </w:t>
      </w:r>
      <w:r w:rsidR="00D2624F" w:rsidRPr="00E60AFE">
        <w:rPr>
          <w:b/>
          <w:bCs/>
          <w:color w:val="000000"/>
          <w:sz w:val="28"/>
          <w:szCs w:val="28"/>
          <w:lang w:val="lv-LV"/>
        </w:rPr>
        <w:t>spēcīga pašpārvalde</w:t>
      </w:r>
      <w:r w:rsidR="00B670F6" w:rsidRPr="00E60AFE">
        <w:rPr>
          <w:b/>
          <w:bCs/>
          <w:color w:val="000000"/>
          <w:sz w:val="28"/>
          <w:szCs w:val="28"/>
          <w:lang w:val="lv-LV"/>
        </w:rPr>
        <w:t>, kas atbilst labas pārvaldības principam, proti, ir caurskatāma</w:t>
      </w:r>
      <w:r w:rsidR="00945A5E" w:rsidRPr="00E60AFE">
        <w:rPr>
          <w:b/>
          <w:bCs/>
          <w:color w:val="000000"/>
          <w:sz w:val="28"/>
          <w:szCs w:val="28"/>
          <w:lang w:val="lv-LV"/>
        </w:rPr>
        <w:t xml:space="preserve">, </w:t>
      </w:r>
      <w:r w:rsidR="00C80C44" w:rsidRPr="00E60AFE">
        <w:rPr>
          <w:b/>
          <w:bCs/>
          <w:color w:val="000000"/>
          <w:sz w:val="28"/>
          <w:szCs w:val="28"/>
          <w:lang w:val="lv-LV"/>
        </w:rPr>
        <w:t xml:space="preserve">kompetenta, </w:t>
      </w:r>
      <w:r w:rsidR="00945A5E" w:rsidRPr="00E60AFE">
        <w:rPr>
          <w:b/>
          <w:bCs/>
          <w:color w:val="000000"/>
          <w:sz w:val="28"/>
          <w:szCs w:val="28"/>
          <w:lang w:val="lv-LV"/>
        </w:rPr>
        <w:t>aktīva un atbildīga.</w:t>
      </w:r>
    </w:p>
    <w:p w:rsidR="00160E10" w:rsidRPr="00E60AFE" w:rsidRDefault="00945A5E" w:rsidP="00D36113">
      <w:pPr>
        <w:pStyle w:val="c01pointnumerotealtn"/>
        <w:spacing w:after="240" w:afterAutospacing="0" w:line="480" w:lineRule="auto"/>
        <w:ind w:left="28"/>
        <w:jc w:val="both"/>
        <w:rPr>
          <w:color w:val="000000"/>
          <w:sz w:val="28"/>
          <w:szCs w:val="28"/>
          <w:lang w:val="lv-LV"/>
        </w:rPr>
      </w:pPr>
      <w:r w:rsidRPr="00E60AFE">
        <w:rPr>
          <w:color w:val="000000"/>
          <w:sz w:val="28"/>
          <w:szCs w:val="28"/>
          <w:lang w:val="lv-LV"/>
        </w:rPr>
        <w:t>Tiesu varai ir jāatrod iekšējie resursi</w:t>
      </w:r>
      <w:r w:rsidR="002B5391" w:rsidRPr="00E60AFE">
        <w:rPr>
          <w:color w:val="000000"/>
          <w:sz w:val="28"/>
          <w:szCs w:val="28"/>
          <w:lang w:val="lv-LV"/>
        </w:rPr>
        <w:t>, iekšējā motivācija un iekšējais spēks sakārtot pašai savu pārvaldību.</w:t>
      </w:r>
      <w:r w:rsidR="002A08F2" w:rsidRPr="00E60AFE">
        <w:rPr>
          <w:color w:val="000000"/>
          <w:sz w:val="28"/>
          <w:szCs w:val="28"/>
          <w:lang w:val="lv-LV"/>
        </w:rPr>
        <w:t xml:space="preserve"> Kamēr tiesā pašā nebūs iniciatīva un pieprasījums uz sevis pārvaldīšanu, vieta tukša nepaliks</w:t>
      </w:r>
      <w:r w:rsidR="00BC4053" w:rsidRPr="00E60AFE">
        <w:rPr>
          <w:color w:val="000000"/>
          <w:sz w:val="28"/>
          <w:szCs w:val="28"/>
          <w:lang w:val="lv-LV"/>
        </w:rPr>
        <w:t xml:space="preserve">. To aizpildīs izpildvara, kā tas arī </w:t>
      </w:r>
      <w:r w:rsidR="00981FB2" w:rsidRPr="00E60AFE">
        <w:rPr>
          <w:color w:val="000000"/>
          <w:sz w:val="28"/>
          <w:szCs w:val="28"/>
          <w:lang w:val="lv-LV"/>
        </w:rPr>
        <w:t>vēl arvien</w:t>
      </w:r>
      <w:r w:rsidR="00BC4053" w:rsidRPr="00E60AFE">
        <w:rPr>
          <w:color w:val="000000"/>
          <w:sz w:val="28"/>
          <w:szCs w:val="28"/>
          <w:lang w:val="lv-LV"/>
        </w:rPr>
        <w:t xml:space="preserve"> notiek</w:t>
      </w:r>
      <w:r w:rsidR="00981FB2" w:rsidRPr="00E60AFE">
        <w:rPr>
          <w:color w:val="000000"/>
          <w:sz w:val="28"/>
          <w:szCs w:val="28"/>
          <w:lang w:val="lv-LV"/>
        </w:rPr>
        <w:t>,</w:t>
      </w:r>
      <w:r w:rsidR="00BC4053" w:rsidRPr="00E60AFE">
        <w:rPr>
          <w:color w:val="000000"/>
          <w:sz w:val="28"/>
          <w:szCs w:val="28"/>
          <w:lang w:val="lv-LV"/>
        </w:rPr>
        <w:t xml:space="preserve"> un tas, ka mēs tik mierīgi sadzīvojam ar šādiem neatkarības kompromisiem</w:t>
      </w:r>
      <w:r w:rsidR="005904B4" w:rsidRPr="00E60AFE">
        <w:rPr>
          <w:color w:val="000000"/>
          <w:sz w:val="28"/>
          <w:szCs w:val="28"/>
          <w:lang w:val="lv-LV"/>
        </w:rPr>
        <w:t>,</w:t>
      </w:r>
      <w:r w:rsidR="004A59E1" w:rsidRPr="00E60AFE">
        <w:rPr>
          <w:color w:val="000000"/>
          <w:sz w:val="28"/>
          <w:szCs w:val="28"/>
          <w:lang w:val="lv-LV"/>
        </w:rPr>
        <w:t xml:space="preserve"> ir apbrīnojami.</w:t>
      </w:r>
    </w:p>
    <w:p w:rsidR="005879AE" w:rsidRPr="00E60AFE" w:rsidRDefault="00160E10" w:rsidP="00D36113">
      <w:pPr>
        <w:pStyle w:val="c01pointnumerotealtn"/>
        <w:spacing w:after="240" w:afterAutospacing="0" w:line="480" w:lineRule="auto"/>
        <w:ind w:left="28"/>
        <w:jc w:val="both"/>
        <w:rPr>
          <w:color w:val="000000"/>
          <w:sz w:val="28"/>
          <w:szCs w:val="28"/>
          <w:lang w:val="fr-BE"/>
        </w:rPr>
      </w:pPr>
      <w:r w:rsidRPr="00E60AFE">
        <w:rPr>
          <w:color w:val="000000"/>
          <w:sz w:val="28"/>
          <w:szCs w:val="28"/>
          <w:lang w:val="fr-BE"/>
        </w:rPr>
        <w:t>Man var iebilst, sakot, ka ES ir arī cieš</w:t>
      </w:r>
      <w:r w:rsidR="00D13F97" w:rsidRPr="00E60AFE">
        <w:rPr>
          <w:color w:val="000000"/>
          <w:sz w:val="28"/>
          <w:szCs w:val="28"/>
          <w:lang w:val="fr-BE"/>
        </w:rPr>
        <w:t>as</w:t>
      </w:r>
      <w:r w:rsidRPr="00E60AFE">
        <w:rPr>
          <w:color w:val="000000"/>
          <w:sz w:val="28"/>
          <w:szCs w:val="28"/>
          <w:lang w:val="fr-BE"/>
        </w:rPr>
        <w:t xml:space="preserve"> politiskās varas un tiesu varas</w:t>
      </w:r>
      <w:r w:rsidR="00674D4C" w:rsidRPr="00E60AFE">
        <w:rPr>
          <w:color w:val="000000"/>
          <w:sz w:val="28"/>
          <w:szCs w:val="28"/>
          <w:lang w:val="fr-BE"/>
        </w:rPr>
        <w:t xml:space="preserve"> darbības modeļi. </w:t>
      </w:r>
      <w:r w:rsidR="00D13F97" w:rsidRPr="00E60AFE">
        <w:rPr>
          <w:color w:val="000000"/>
          <w:sz w:val="28"/>
          <w:szCs w:val="28"/>
          <w:lang w:val="fr-BE"/>
        </w:rPr>
        <w:t>Tā tas</w:t>
      </w:r>
      <w:r w:rsidR="005904B4" w:rsidRPr="00E60AFE">
        <w:rPr>
          <w:color w:val="000000"/>
          <w:sz w:val="28"/>
          <w:szCs w:val="28"/>
          <w:lang w:val="fr-BE"/>
        </w:rPr>
        <w:t xml:space="preserve"> </w:t>
      </w:r>
      <w:r w:rsidR="00D13F97" w:rsidRPr="00E60AFE">
        <w:rPr>
          <w:color w:val="000000"/>
          <w:sz w:val="28"/>
          <w:szCs w:val="28"/>
          <w:lang w:val="fr-BE"/>
        </w:rPr>
        <w:t>ir</w:t>
      </w:r>
      <w:r w:rsidR="00A168B5">
        <w:rPr>
          <w:color w:val="000000"/>
          <w:sz w:val="28"/>
          <w:szCs w:val="28"/>
          <w:lang w:val="fr-BE"/>
        </w:rPr>
        <w:t>,</w:t>
      </w:r>
      <w:r w:rsidR="00D13F97" w:rsidRPr="00E60AFE">
        <w:rPr>
          <w:color w:val="000000"/>
          <w:sz w:val="28"/>
          <w:szCs w:val="28"/>
          <w:lang w:val="fr-BE"/>
        </w:rPr>
        <w:t xml:space="preserve"> un arī EST un </w:t>
      </w:r>
      <w:r w:rsidR="004C5414" w:rsidRPr="00E60AFE">
        <w:rPr>
          <w:color w:val="000000"/>
          <w:sz w:val="28"/>
          <w:szCs w:val="28"/>
          <w:lang w:val="fr-BE"/>
        </w:rPr>
        <w:t>citas Eiropas institūcijas to atzīst, ka tiesu varas neatkarības modeļi</w:t>
      </w:r>
      <w:r w:rsidR="00A75246" w:rsidRPr="00E60AFE">
        <w:rPr>
          <w:color w:val="000000"/>
          <w:sz w:val="28"/>
          <w:szCs w:val="28"/>
          <w:lang w:val="fr-BE"/>
        </w:rPr>
        <w:t xml:space="preserve">, tostarp tās pašpārvaldes formas un </w:t>
      </w:r>
      <w:r w:rsidR="00186D82" w:rsidRPr="00E60AFE">
        <w:rPr>
          <w:color w:val="000000"/>
          <w:sz w:val="28"/>
          <w:szCs w:val="28"/>
          <w:lang w:val="fr-BE"/>
        </w:rPr>
        <w:t>k</w:t>
      </w:r>
      <w:r w:rsidR="00A75246" w:rsidRPr="00E60AFE">
        <w:rPr>
          <w:color w:val="000000"/>
          <w:sz w:val="28"/>
          <w:szCs w:val="28"/>
          <w:lang w:val="fr-BE"/>
        </w:rPr>
        <w:t>ompetence,</w:t>
      </w:r>
      <w:r w:rsidR="004C5414" w:rsidRPr="00E60AFE">
        <w:rPr>
          <w:color w:val="000000"/>
          <w:sz w:val="28"/>
          <w:szCs w:val="28"/>
          <w:lang w:val="fr-BE"/>
        </w:rPr>
        <w:t xml:space="preserve"> ir dažādi.</w:t>
      </w:r>
      <w:r w:rsidR="00661F82" w:rsidRPr="00E60AFE">
        <w:rPr>
          <w:color w:val="000000"/>
          <w:sz w:val="28"/>
          <w:szCs w:val="28"/>
          <w:lang w:val="fr-BE"/>
        </w:rPr>
        <w:t xml:space="preserve"> </w:t>
      </w:r>
      <w:r w:rsidR="00F3386B" w:rsidRPr="00E60AFE">
        <w:rPr>
          <w:color w:val="000000"/>
          <w:sz w:val="28"/>
          <w:szCs w:val="28"/>
          <w:lang w:val="fr-BE"/>
        </w:rPr>
        <w:t>Taču m</w:t>
      </w:r>
      <w:r w:rsidR="00661F82" w:rsidRPr="00E60AFE">
        <w:rPr>
          <w:color w:val="000000"/>
          <w:sz w:val="28"/>
          <w:szCs w:val="28"/>
          <w:lang w:val="fr-BE"/>
        </w:rPr>
        <w:t xml:space="preserve">ēs ilgāku laiku esam dzīvojuši </w:t>
      </w:r>
      <w:r w:rsidR="00F3386B" w:rsidRPr="00E60AFE">
        <w:rPr>
          <w:color w:val="000000"/>
          <w:sz w:val="28"/>
          <w:szCs w:val="28"/>
          <w:lang w:val="fr-BE"/>
        </w:rPr>
        <w:t>mūsu</w:t>
      </w:r>
      <w:r w:rsidR="00661F82" w:rsidRPr="00E60AFE">
        <w:rPr>
          <w:color w:val="000000"/>
          <w:sz w:val="28"/>
          <w:szCs w:val="28"/>
          <w:lang w:val="fr-BE"/>
        </w:rPr>
        <w:t xml:space="preserve"> modelī, kad </w:t>
      </w:r>
      <w:r w:rsidR="00FA0E3B" w:rsidRPr="00E60AFE">
        <w:rPr>
          <w:color w:val="000000"/>
          <w:sz w:val="28"/>
          <w:szCs w:val="28"/>
          <w:lang w:val="fr-BE"/>
        </w:rPr>
        <w:t xml:space="preserve">tā pa īstam tikai </w:t>
      </w:r>
      <w:r w:rsidR="00661F82" w:rsidRPr="00E60AFE">
        <w:rPr>
          <w:color w:val="000000"/>
          <w:sz w:val="28"/>
          <w:szCs w:val="28"/>
          <w:lang w:val="fr-BE"/>
        </w:rPr>
        <w:t>Augstākā tiesa un Satversmes tiesa pašas sevi pārvalda</w:t>
      </w:r>
      <w:r w:rsidR="00F9116A" w:rsidRPr="00E60AFE">
        <w:rPr>
          <w:color w:val="000000"/>
          <w:sz w:val="28"/>
          <w:szCs w:val="28"/>
          <w:lang w:val="fr-BE"/>
        </w:rPr>
        <w:t>, kad ir Tieslietu padome vairāk kā konsultatīvs orgāns</w:t>
      </w:r>
      <w:r w:rsidR="005910B5" w:rsidRPr="00E60AFE">
        <w:rPr>
          <w:color w:val="000000"/>
          <w:sz w:val="28"/>
          <w:szCs w:val="28"/>
          <w:lang w:val="fr-BE"/>
        </w:rPr>
        <w:t xml:space="preserve">. </w:t>
      </w:r>
      <w:r w:rsidR="00AF0DF2" w:rsidRPr="00E60AFE">
        <w:rPr>
          <w:color w:val="000000"/>
          <w:sz w:val="28"/>
          <w:szCs w:val="28"/>
          <w:lang w:val="fr-BE"/>
        </w:rPr>
        <w:t>Ir īstais brīdis uzdot jautājumu pašiem sev, vai šis modelis ir labs un vai tas</w:t>
      </w:r>
      <w:r w:rsidR="00E64C6C" w:rsidRPr="00E60AFE">
        <w:rPr>
          <w:color w:val="000000"/>
          <w:sz w:val="28"/>
          <w:szCs w:val="28"/>
          <w:lang w:val="fr-BE"/>
        </w:rPr>
        <w:t xml:space="preserve"> </w:t>
      </w:r>
      <w:r w:rsidR="00AF0DF2" w:rsidRPr="00E60AFE">
        <w:rPr>
          <w:color w:val="000000"/>
          <w:sz w:val="28"/>
          <w:szCs w:val="28"/>
          <w:lang w:val="fr-BE"/>
        </w:rPr>
        <w:t>ir radījis iekšējo un ārējo neatkarības pārliecību</w:t>
      </w:r>
      <w:r w:rsidR="006E1E0F" w:rsidRPr="00E60AFE">
        <w:rPr>
          <w:color w:val="000000"/>
          <w:sz w:val="28"/>
          <w:szCs w:val="28"/>
          <w:lang w:val="fr-BE"/>
        </w:rPr>
        <w:t xml:space="preserve">. Vai </w:t>
      </w:r>
      <w:r w:rsidR="00E64C6C" w:rsidRPr="00E60AFE">
        <w:rPr>
          <w:color w:val="000000"/>
          <w:sz w:val="28"/>
          <w:szCs w:val="28"/>
          <w:lang w:val="fr-BE"/>
        </w:rPr>
        <w:t xml:space="preserve">tas </w:t>
      </w:r>
      <w:r w:rsidR="006E1E0F" w:rsidRPr="00E60AFE">
        <w:rPr>
          <w:color w:val="000000"/>
          <w:sz w:val="28"/>
          <w:szCs w:val="28"/>
          <w:lang w:val="fr-BE"/>
        </w:rPr>
        <w:t>ir pietiekam</w:t>
      </w:r>
      <w:r w:rsidR="00E64C6C" w:rsidRPr="00E60AFE">
        <w:rPr>
          <w:color w:val="000000"/>
          <w:sz w:val="28"/>
          <w:szCs w:val="28"/>
          <w:lang w:val="fr-BE"/>
        </w:rPr>
        <w:t>s</w:t>
      </w:r>
      <w:r w:rsidR="006E1E0F" w:rsidRPr="00E60AFE">
        <w:rPr>
          <w:color w:val="000000"/>
          <w:sz w:val="28"/>
          <w:szCs w:val="28"/>
          <w:lang w:val="fr-BE"/>
        </w:rPr>
        <w:t>, lai atlasītu labākos jaunos tiesnešus, lai spēcīgākie tiesneši nonāktu līdz abām augstākajām tiesām</w:t>
      </w:r>
      <w:r w:rsidR="00A168B5">
        <w:rPr>
          <w:color w:val="000000"/>
          <w:sz w:val="28"/>
          <w:szCs w:val="28"/>
          <w:lang w:val="fr-BE"/>
        </w:rPr>
        <w:t>,</w:t>
      </w:r>
      <w:r w:rsidR="00463701" w:rsidRPr="00E60AFE">
        <w:rPr>
          <w:color w:val="000000"/>
          <w:sz w:val="28"/>
          <w:szCs w:val="28"/>
          <w:lang w:val="fr-BE"/>
        </w:rPr>
        <w:t xml:space="preserve"> un vai sabied</w:t>
      </w:r>
      <w:r w:rsidR="007E45F2" w:rsidRPr="00E60AFE">
        <w:rPr>
          <w:color w:val="000000"/>
          <w:sz w:val="28"/>
          <w:szCs w:val="28"/>
          <w:lang w:val="fr-BE"/>
        </w:rPr>
        <w:t>rī</w:t>
      </w:r>
      <w:r w:rsidR="00463701" w:rsidRPr="00E60AFE">
        <w:rPr>
          <w:color w:val="000000"/>
          <w:sz w:val="28"/>
          <w:szCs w:val="28"/>
          <w:lang w:val="fr-BE"/>
        </w:rPr>
        <w:t>bā ir pārliecība, ka šaubu nav – tiesu vara</w:t>
      </w:r>
      <w:r w:rsidR="007E45F2" w:rsidRPr="00E60AFE">
        <w:rPr>
          <w:color w:val="000000"/>
          <w:sz w:val="28"/>
          <w:szCs w:val="28"/>
          <w:lang w:val="fr-BE"/>
        </w:rPr>
        <w:t xml:space="preserve"> ir </w:t>
      </w:r>
      <w:r w:rsidR="00463701" w:rsidRPr="00E60AFE">
        <w:rPr>
          <w:color w:val="000000"/>
          <w:sz w:val="28"/>
          <w:szCs w:val="28"/>
          <w:lang w:val="fr-BE"/>
        </w:rPr>
        <w:t xml:space="preserve">neatkarīga. Ja atbildes uz šiem jautājumiem nav viennozīmīgas, tad ir </w:t>
      </w:r>
      <w:r w:rsidR="00D3115E" w:rsidRPr="00E60AFE">
        <w:rPr>
          <w:color w:val="000000"/>
          <w:sz w:val="28"/>
          <w:szCs w:val="28"/>
          <w:lang w:val="fr-BE"/>
        </w:rPr>
        <w:t xml:space="preserve">imperatīvi svarīgi atrast </w:t>
      </w:r>
      <w:r w:rsidR="00463701" w:rsidRPr="00E60AFE">
        <w:rPr>
          <w:color w:val="000000"/>
          <w:sz w:val="28"/>
          <w:szCs w:val="28"/>
          <w:lang w:val="fr-BE"/>
        </w:rPr>
        <w:t>iemesl</w:t>
      </w:r>
      <w:r w:rsidR="00D3115E" w:rsidRPr="00E60AFE">
        <w:rPr>
          <w:color w:val="000000"/>
          <w:sz w:val="28"/>
          <w:szCs w:val="28"/>
          <w:lang w:val="fr-BE"/>
        </w:rPr>
        <w:t>us</w:t>
      </w:r>
      <w:r w:rsidR="00463701" w:rsidRPr="00E60AFE">
        <w:rPr>
          <w:color w:val="000000"/>
          <w:sz w:val="28"/>
          <w:szCs w:val="28"/>
          <w:lang w:val="fr-BE"/>
        </w:rPr>
        <w:t xml:space="preserve">. </w:t>
      </w:r>
      <w:r w:rsidR="0032117D" w:rsidRPr="00E60AFE">
        <w:rPr>
          <w:color w:val="000000"/>
          <w:sz w:val="28"/>
          <w:szCs w:val="28"/>
          <w:lang w:val="fr-BE"/>
        </w:rPr>
        <w:t xml:space="preserve">Manā skatījumā atbilde </w:t>
      </w:r>
      <w:r w:rsidR="00DE43BC" w:rsidRPr="00E60AFE">
        <w:rPr>
          <w:color w:val="000000"/>
          <w:sz w:val="28"/>
          <w:szCs w:val="28"/>
          <w:lang w:val="fr-BE"/>
        </w:rPr>
        <w:t xml:space="preserve">daļēji </w:t>
      </w:r>
      <w:r w:rsidR="0032117D" w:rsidRPr="00E60AFE">
        <w:rPr>
          <w:color w:val="000000"/>
          <w:sz w:val="28"/>
          <w:szCs w:val="28"/>
          <w:lang w:val="fr-BE"/>
        </w:rPr>
        <w:t xml:space="preserve">ir tajā, ka tiesnešiem ir pašiem jāuztver sevi kā trešo </w:t>
      </w:r>
      <w:r w:rsidR="004E379D" w:rsidRPr="00E60AFE">
        <w:rPr>
          <w:color w:val="000000"/>
          <w:sz w:val="28"/>
          <w:szCs w:val="28"/>
          <w:lang w:val="fr-BE"/>
        </w:rPr>
        <w:t xml:space="preserve">valsts </w:t>
      </w:r>
      <w:r w:rsidR="0032117D" w:rsidRPr="00E60AFE">
        <w:rPr>
          <w:color w:val="000000"/>
          <w:sz w:val="28"/>
          <w:szCs w:val="28"/>
          <w:lang w:val="fr-BE"/>
        </w:rPr>
        <w:t>varu un pašiem sevi</w:t>
      </w:r>
      <w:r w:rsidR="00126570" w:rsidRPr="00E60AFE">
        <w:rPr>
          <w:color w:val="000000"/>
          <w:sz w:val="28"/>
          <w:szCs w:val="28"/>
          <w:lang w:val="fr-BE"/>
        </w:rPr>
        <w:t xml:space="preserve"> jāpārvalda, lai tā būtu. </w:t>
      </w:r>
      <w:r w:rsidR="00DE43BC" w:rsidRPr="00E60AFE">
        <w:rPr>
          <w:color w:val="000000"/>
          <w:sz w:val="28"/>
          <w:szCs w:val="28"/>
          <w:lang w:val="fr-BE"/>
        </w:rPr>
        <w:t>T</w:t>
      </w:r>
      <w:r w:rsidR="00126570" w:rsidRPr="00E60AFE">
        <w:rPr>
          <w:color w:val="000000"/>
          <w:sz w:val="28"/>
          <w:szCs w:val="28"/>
          <w:lang w:val="fr-BE"/>
        </w:rPr>
        <w:t>ā ir milzīga atbildība, jo tiesnešiem nevar būt nekādas atlaides</w:t>
      </w:r>
      <w:r w:rsidR="00AA6863" w:rsidRPr="00E60AFE">
        <w:rPr>
          <w:color w:val="000000"/>
          <w:sz w:val="28"/>
          <w:szCs w:val="28"/>
          <w:lang w:val="fr-BE"/>
        </w:rPr>
        <w:t xml:space="preserve"> attiecībā uz viņu lēmumu kvalitāti.</w:t>
      </w:r>
    </w:p>
    <w:p w:rsidR="00D36113" w:rsidRPr="00D36113" w:rsidRDefault="00D36113">
      <w:pPr>
        <w:spacing w:after="0" w:line="480" w:lineRule="auto"/>
        <w:jc w:val="both"/>
        <w:rPr>
          <w:rFonts w:ascii="Times New Roman"/>
          <w:sz w:val="28"/>
          <w:szCs w:val="28"/>
          <w:lang w:val="lv-LV"/>
        </w:rPr>
      </w:pPr>
    </w:p>
    <w:sectPr w:rsidR="00D36113" w:rsidRPr="00D36113" w:rsidSect="00E5594D">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707" w:rsidRDefault="00F56707" w:rsidP="003F2A43">
      <w:pPr>
        <w:spacing w:after="0" w:line="240" w:lineRule="auto"/>
      </w:pPr>
      <w:r>
        <w:separator/>
      </w:r>
    </w:p>
  </w:endnote>
  <w:endnote w:type="continuationSeparator" w:id="0">
    <w:p w:rsidR="00F56707" w:rsidRDefault="00F56707" w:rsidP="003F2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707" w:rsidRDefault="00F56707" w:rsidP="003F2A43">
      <w:pPr>
        <w:spacing w:after="0" w:line="240" w:lineRule="auto"/>
      </w:pPr>
      <w:r>
        <w:separator/>
      </w:r>
    </w:p>
  </w:footnote>
  <w:footnote w:type="continuationSeparator" w:id="0">
    <w:p w:rsidR="00F56707" w:rsidRDefault="00F56707" w:rsidP="003F2A43">
      <w:pPr>
        <w:spacing w:after="0" w:line="240" w:lineRule="auto"/>
      </w:pPr>
      <w:r>
        <w:continuationSeparator/>
      </w:r>
    </w:p>
  </w:footnote>
  <w:footnote w:id="1">
    <w:p w:rsidR="003F2A43" w:rsidRPr="0069584A" w:rsidRDefault="003F2A43">
      <w:pPr>
        <w:pStyle w:val="FootnoteText"/>
        <w:rPr>
          <w:rFonts w:ascii="Times New Roman"/>
          <w:lang w:val="lv-LV"/>
        </w:rPr>
      </w:pPr>
      <w:r w:rsidRPr="0069584A">
        <w:rPr>
          <w:rStyle w:val="FootnoteReference"/>
          <w:rFonts w:ascii="Times New Roman"/>
        </w:rPr>
        <w:footnoteRef/>
      </w:r>
      <w:r w:rsidRPr="0069584A">
        <w:rPr>
          <w:rFonts w:ascii="Times New Roman"/>
        </w:rPr>
        <w:t xml:space="preserve"> </w:t>
      </w:r>
      <w:r w:rsidR="00825BE5" w:rsidRPr="0069584A">
        <w:rPr>
          <w:rFonts w:ascii="Times New Roman"/>
        </w:rPr>
        <w:t>David C. Flatto, </w:t>
      </w:r>
      <w:r w:rsidR="00825BE5" w:rsidRPr="0069584A">
        <w:rPr>
          <w:rStyle w:val="Emphasis"/>
          <w:rFonts w:ascii="Times New Roman"/>
          <w:i w:val="0"/>
          <w:iCs w:val="0"/>
        </w:rPr>
        <w:t>The Historical Origins of Judicial Independence and Their Modern Resonances</w:t>
      </w:r>
      <w:r w:rsidR="00825BE5" w:rsidRPr="0069584A">
        <w:rPr>
          <w:rFonts w:ascii="Times New Roman"/>
        </w:rPr>
        <w:t>, 117 </w:t>
      </w:r>
      <w:r w:rsidR="00825BE5" w:rsidRPr="0069584A">
        <w:rPr>
          <w:rStyle w:val="smallcaps"/>
          <w:rFonts w:ascii="Times New Roman"/>
        </w:rPr>
        <w:t>Yale L.J. Pocket Part</w:t>
      </w:r>
      <w:r w:rsidR="00825BE5" w:rsidRPr="0069584A">
        <w:rPr>
          <w:rFonts w:ascii="Times New Roman"/>
        </w:rPr>
        <w:t> 8 (2007), http://yalelawjournal.org/forum/the-historical-origins-of-judicial-independence-and-their-modern-resonances.</w:t>
      </w:r>
    </w:p>
  </w:footnote>
  <w:footnote w:id="2">
    <w:p w:rsidR="00BB5903" w:rsidRPr="0069584A" w:rsidRDefault="00BB5903">
      <w:pPr>
        <w:pStyle w:val="FootnoteText"/>
        <w:rPr>
          <w:rFonts w:ascii="Times New Roman"/>
          <w:lang w:val="lv-LV"/>
        </w:rPr>
      </w:pPr>
      <w:r w:rsidRPr="0069584A">
        <w:rPr>
          <w:rStyle w:val="FootnoteReference"/>
          <w:rFonts w:ascii="Times New Roman"/>
        </w:rPr>
        <w:footnoteRef/>
      </w:r>
      <w:r w:rsidRPr="00E60AFE">
        <w:rPr>
          <w:rFonts w:ascii="Times New Roman"/>
          <w:lang w:val="lv-LV"/>
        </w:rPr>
        <w:t xml:space="preserve"> </w:t>
      </w:r>
      <w:r w:rsidRPr="00E60AFE">
        <w:rPr>
          <w:rFonts w:ascii="Times New Roman"/>
          <w:shd w:val="clear" w:color="auto" w:fill="FFFFFF"/>
          <w:lang w:val="lv-LV"/>
        </w:rPr>
        <w:t>Senās Jūdejas vecāko padome septiņdesmit cilvēku sastāvā, kam bija arī tiesas un administratīvās funkcijas</w:t>
      </w:r>
    </w:p>
  </w:footnote>
  <w:footnote w:id="3">
    <w:p w:rsidR="00D62334" w:rsidRPr="00D62334" w:rsidRDefault="00D62334">
      <w:pPr>
        <w:pStyle w:val="FootnoteText"/>
        <w:rPr>
          <w:lang w:val="lv-LV"/>
        </w:rPr>
      </w:pPr>
      <w:r w:rsidRPr="0069584A">
        <w:rPr>
          <w:rStyle w:val="FootnoteReference"/>
          <w:rFonts w:ascii="Times New Roman"/>
        </w:rPr>
        <w:footnoteRef/>
      </w:r>
      <w:r w:rsidRPr="001365C9">
        <w:rPr>
          <w:rFonts w:ascii="Times New Roman"/>
          <w:lang w:val="lv-LV"/>
        </w:rPr>
        <w:t xml:space="preserve"> </w:t>
      </w:r>
      <w:r w:rsidRPr="0069584A">
        <w:rPr>
          <w:rFonts w:ascii="Times New Roman"/>
          <w:lang w:val="lv-LV"/>
        </w:rPr>
        <w:t>Flatto, ibid.</w:t>
      </w:r>
    </w:p>
  </w:footnote>
  <w:footnote w:id="4">
    <w:p w:rsidR="000861F5" w:rsidRPr="000861F5" w:rsidRDefault="000861F5">
      <w:pPr>
        <w:pStyle w:val="FootnoteText"/>
        <w:rPr>
          <w:lang w:val="lv-LV"/>
        </w:rPr>
      </w:pPr>
      <w:r>
        <w:rPr>
          <w:rStyle w:val="FootnoteReference"/>
        </w:rPr>
        <w:footnoteRef/>
      </w:r>
      <w:r w:rsidRPr="001365C9">
        <w:rPr>
          <w:lang w:val="lv-LV"/>
        </w:rPr>
        <w:t xml:space="preserve"> </w:t>
      </w:r>
      <w:r w:rsidR="00AD7947" w:rsidRPr="001365C9">
        <w:rPr>
          <w:lang w:val="lv-LV"/>
        </w:rPr>
        <w:t>Kopsavilkums rodams EST liet</w:t>
      </w:r>
      <w:r w:rsidR="00AD7947" w:rsidRPr="001365C9">
        <w:rPr>
          <w:lang w:val="lv-LV"/>
        </w:rPr>
        <w:t>ā</w:t>
      </w:r>
      <w:r w:rsidR="00AD7947" w:rsidRPr="001365C9">
        <w:rPr>
          <w:lang w:val="lv-LV"/>
        </w:rPr>
        <w:t xml:space="preserve"> C-896/19 </w:t>
      </w:r>
      <w:r>
        <w:rPr>
          <w:lang w:val="lv-LV"/>
        </w:rPr>
        <w:t xml:space="preserve">Repubblika, </w:t>
      </w:r>
      <w:r w:rsidR="00AD7947">
        <w:rPr>
          <w:lang w:val="lv-LV"/>
        </w:rPr>
        <w:t xml:space="preserve">EU:C:2020:311 </w:t>
      </w:r>
      <w:r>
        <w:rPr>
          <w:lang w:val="lv-LV"/>
        </w:rPr>
        <w:t>48.punkts.</w:t>
      </w:r>
    </w:p>
  </w:footnote>
  <w:footnote w:id="5">
    <w:p w:rsidR="009C519C" w:rsidRPr="009C519C" w:rsidRDefault="009C519C">
      <w:pPr>
        <w:pStyle w:val="FootnoteText"/>
        <w:rPr>
          <w:lang w:val="lv-LV"/>
        </w:rPr>
      </w:pPr>
      <w:r>
        <w:rPr>
          <w:rStyle w:val="FootnoteReference"/>
        </w:rPr>
        <w:footnoteRef/>
      </w:r>
      <w:r>
        <w:t xml:space="preserve"> </w:t>
      </w:r>
      <w:r>
        <w:rPr>
          <w:lang w:val="lv-LV"/>
        </w:rPr>
        <w:t xml:space="preserve">Ibid., 50 </w:t>
      </w:r>
      <w:r>
        <w:rPr>
          <w:lang w:val="lv-LV"/>
        </w:rPr>
        <w:t>–</w:t>
      </w:r>
      <w:r>
        <w:rPr>
          <w:lang w:val="lv-LV"/>
        </w:rPr>
        <w:t xml:space="preserve"> 53.punkts.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201311"/>
      <w:docPartObj>
        <w:docPartGallery w:val="Page Numbers (Top of Page)"/>
        <w:docPartUnique/>
      </w:docPartObj>
    </w:sdtPr>
    <w:sdtEndPr>
      <w:rPr>
        <w:noProof/>
      </w:rPr>
    </w:sdtEndPr>
    <w:sdtContent>
      <w:p w:rsidR="00D36113" w:rsidRDefault="00D36113">
        <w:pPr>
          <w:pStyle w:val="Header"/>
          <w:jc w:val="center"/>
        </w:pPr>
        <w:r>
          <w:fldChar w:fldCharType="begin"/>
        </w:r>
        <w:r>
          <w:instrText xml:space="preserve"> PAGE   \* MERGEFORMAT </w:instrText>
        </w:r>
        <w:r>
          <w:fldChar w:fldCharType="separate"/>
        </w:r>
        <w:r w:rsidR="005B75E3">
          <w:rPr>
            <w:noProof/>
          </w:rPr>
          <w:t>1</w:t>
        </w:r>
        <w:r>
          <w:rPr>
            <w:noProof/>
          </w:rPr>
          <w:fldChar w:fldCharType="end"/>
        </w:r>
      </w:p>
    </w:sdtContent>
  </w:sdt>
  <w:p w:rsidR="00D36113" w:rsidRDefault="00D361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7A"/>
    <w:rsid w:val="000262D0"/>
    <w:rsid w:val="00030B9E"/>
    <w:rsid w:val="0003396F"/>
    <w:rsid w:val="000362BA"/>
    <w:rsid w:val="000364F1"/>
    <w:rsid w:val="000369FD"/>
    <w:rsid w:val="0004254F"/>
    <w:rsid w:val="00052B79"/>
    <w:rsid w:val="0005728F"/>
    <w:rsid w:val="0006693F"/>
    <w:rsid w:val="000861F5"/>
    <w:rsid w:val="000D2AFA"/>
    <w:rsid w:val="000D5EA0"/>
    <w:rsid w:val="000D7502"/>
    <w:rsid w:val="000E553E"/>
    <w:rsid w:val="001003B2"/>
    <w:rsid w:val="00101C1F"/>
    <w:rsid w:val="00125EAE"/>
    <w:rsid w:val="00126570"/>
    <w:rsid w:val="001365C9"/>
    <w:rsid w:val="00160E10"/>
    <w:rsid w:val="00173BE2"/>
    <w:rsid w:val="00176C24"/>
    <w:rsid w:val="00185A03"/>
    <w:rsid w:val="00186D82"/>
    <w:rsid w:val="001D4FAE"/>
    <w:rsid w:val="001E1896"/>
    <w:rsid w:val="001E4498"/>
    <w:rsid w:val="001E4B3E"/>
    <w:rsid w:val="00203C91"/>
    <w:rsid w:val="00217A0A"/>
    <w:rsid w:val="0022326B"/>
    <w:rsid w:val="002602EF"/>
    <w:rsid w:val="00261A01"/>
    <w:rsid w:val="002723FB"/>
    <w:rsid w:val="00272D39"/>
    <w:rsid w:val="00286050"/>
    <w:rsid w:val="002A08F2"/>
    <w:rsid w:val="002B5391"/>
    <w:rsid w:val="002C21FE"/>
    <w:rsid w:val="002C516D"/>
    <w:rsid w:val="0032117D"/>
    <w:rsid w:val="003263C0"/>
    <w:rsid w:val="003303C3"/>
    <w:rsid w:val="003313B6"/>
    <w:rsid w:val="003335BD"/>
    <w:rsid w:val="003363A8"/>
    <w:rsid w:val="00337714"/>
    <w:rsid w:val="00342580"/>
    <w:rsid w:val="003618D1"/>
    <w:rsid w:val="003632FD"/>
    <w:rsid w:val="00363F59"/>
    <w:rsid w:val="003666BA"/>
    <w:rsid w:val="00371375"/>
    <w:rsid w:val="003713E4"/>
    <w:rsid w:val="0037404F"/>
    <w:rsid w:val="003A47F3"/>
    <w:rsid w:val="003B1F18"/>
    <w:rsid w:val="003B4936"/>
    <w:rsid w:val="003C17CD"/>
    <w:rsid w:val="003C1D4E"/>
    <w:rsid w:val="003C21BA"/>
    <w:rsid w:val="003E004C"/>
    <w:rsid w:val="003F2A43"/>
    <w:rsid w:val="00404D1E"/>
    <w:rsid w:val="00405C22"/>
    <w:rsid w:val="00411521"/>
    <w:rsid w:val="00425A50"/>
    <w:rsid w:val="004268BA"/>
    <w:rsid w:val="004338ED"/>
    <w:rsid w:val="004402C8"/>
    <w:rsid w:val="00463701"/>
    <w:rsid w:val="0046669F"/>
    <w:rsid w:val="004840A9"/>
    <w:rsid w:val="004A59E1"/>
    <w:rsid w:val="004C5414"/>
    <w:rsid w:val="004D1528"/>
    <w:rsid w:val="004E379D"/>
    <w:rsid w:val="004F7424"/>
    <w:rsid w:val="00514468"/>
    <w:rsid w:val="00531139"/>
    <w:rsid w:val="00534948"/>
    <w:rsid w:val="00534D82"/>
    <w:rsid w:val="00534E4F"/>
    <w:rsid w:val="005367BB"/>
    <w:rsid w:val="005403C0"/>
    <w:rsid w:val="005412EE"/>
    <w:rsid w:val="005455D3"/>
    <w:rsid w:val="00547D4C"/>
    <w:rsid w:val="00563285"/>
    <w:rsid w:val="00574CC7"/>
    <w:rsid w:val="005807A1"/>
    <w:rsid w:val="00583228"/>
    <w:rsid w:val="005879AE"/>
    <w:rsid w:val="005904B4"/>
    <w:rsid w:val="005910B5"/>
    <w:rsid w:val="005B0720"/>
    <w:rsid w:val="005B75E3"/>
    <w:rsid w:val="005B7CD6"/>
    <w:rsid w:val="005C004E"/>
    <w:rsid w:val="005C15D0"/>
    <w:rsid w:val="005D7E0A"/>
    <w:rsid w:val="005E7AD6"/>
    <w:rsid w:val="006025E9"/>
    <w:rsid w:val="00605E85"/>
    <w:rsid w:val="00606804"/>
    <w:rsid w:val="0061451E"/>
    <w:rsid w:val="00624F91"/>
    <w:rsid w:val="00642C38"/>
    <w:rsid w:val="00646E9F"/>
    <w:rsid w:val="00661F82"/>
    <w:rsid w:val="00674D4C"/>
    <w:rsid w:val="00691101"/>
    <w:rsid w:val="0069584A"/>
    <w:rsid w:val="006D4E4E"/>
    <w:rsid w:val="006E11C4"/>
    <w:rsid w:val="006E1C9A"/>
    <w:rsid w:val="006E1E0F"/>
    <w:rsid w:val="006E36A2"/>
    <w:rsid w:val="006E45CC"/>
    <w:rsid w:val="006F10CC"/>
    <w:rsid w:val="007028A7"/>
    <w:rsid w:val="00702959"/>
    <w:rsid w:val="0070617C"/>
    <w:rsid w:val="00720F91"/>
    <w:rsid w:val="00726CEE"/>
    <w:rsid w:val="00755880"/>
    <w:rsid w:val="00775D75"/>
    <w:rsid w:val="00787723"/>
    <w:rsid w:val="007A5085"/>
    <w:rsid w:val="007B3976"/>
    <w:rsid w:val="007B63F7"/>
    <w:rsid w:val="007C6623"/>
    <w:rsid w:val="007E45F2"/>
    <w:rsid w:val="007F72E4"/>
    <w:rsid w:val="00825BE5"/>
    <w:rsid w:val="0085223E"/>
    <w:rsid w:val="0086540E"/>
    <w:rsid w:val="00867063"/>
    <w:rsid w:val="0089199E"/>
    <w:rsid w:val="008B3C0F"/>
    <w:rsid w:val="008B7870"/>
    <w:rsid w:val="008C76C0"/>
    <w:rsid w:val="008E1D33"/>
    <w:rsid w:val="008F3D80"/>
    <w:rsid w:val="00906B5C"/>
    <w:rsid w:val="0091411C"/>
    <w:rsid w:val="00932AC6"/>
    <w:rsid w:val="009453DE"/>
    <w:rsid w:val="009454D2"/>
    <w:rsid w:val="00945A5E"/>
    <w:rsid w:val="00956FA9"/>
    <w:rsid w:val="00970463"/>
    <w:rsid w:val="00971297"/>
    <w:rsid w:val="0097421E"/>
    <w:rsid w:val="00975B46"/>
    <w:rsid w:val="00981FB2"/>
    <w:rsid w:val="00986680"/>
    <w:rsid w:val="009A0633"/>
    <w:rsid w:val="009C50FB"/>
    <w:rsid w:val="009C519C"/>
    <w:rsid w:val="009D07D9"/>
    <w:rsid w:val="009D352E"/>
    <w:rsid w:val="009E3237"/>
    <w:rsid w:val="009E768E"/>
    <w:rsid w:val="009F1426"/>
    <w:rsid w:val="00A168B5"/>
    <w:rsid w:val="00A56BA1"/>
    <w:rsid w:val="00A75246"/>
    <w:rsid w:val="00AA6863"/>
    <w:rsid w:val="00AA6F76"/>
    <w:rsid w:val="00AC3626"/>
    <w:rsid w:val="00AC4251"/>
    <w:rsid w:val="00AD0FD4"/>
    <w:rsid w:val="00AD7947"/>
    <w:rsid w:val="00AF0DF2"/>
    <w:rsid w:val="00AF4D06"/>
    <w:rsid w:val="00B020C6"/>
    <w:rsid w:val="00B04736"/>
    <w:rsid w:val="00B14619"/>
    <w:rsid w:val="00B16490"/>
    <w:rsid w:val="00B17C40"/>
    <w:rsid w:val="00B25A8B"/>
    <w:rsid w:val="00B50544"/>
    <w:rsid w:val="00B670F6"/>
    <w:rsid w:val="00B701D8"/>
    <w:rsid w:val="00B86C14"/>
    <w:rsid w:val="00B90CEE"/>
    <w:rsid w:val="00B9606F"/>
    <w:rsid w:val="00BB5903"/>
    <w:rsid w:val="00BC13E8"/>
    <w:rsid w:val="00BC4053"/>
    <w:rsid w:val="00C062CD"/>
    <w:rsid w:val="00C30868"/>
    <w:rsid w:val="00C37F71"/>
    <w:rsid w:val="00C56924"/>
    <w:rsid w:val="00C62B2D"/>
    <w:rsid w:val="00C710CE"/>
    <w:rsid w:val="00C74ECB"/>
    <w:rsid w:val="00C80C44"/>
    <w:rsid w:val="00C949F9"/>
    <w:rsid w:val="00C970A2"/>
    <w:rsid w:val="00CA15BC"/>
    <w:rsid w:val="00CD0272"/>
    <w:rsid w:val="00CE3C26"/>
    <w:rsid w:val="00CF2B80"/>
    <w:rsid w:val="00CF79FA"/>
    <w:rsid w:val="00D11362"/>
    <w:rsid w:val="00D13F97"/>
    <w:rsid w:val="00D2624F"/>
    <w:rsid w:val="00D273B5"/>
    <w:rsid w:val="00D3115E"/>
    <w:rsid w:val="00D316A4"/>
    <w:rsid w:val="00D36113"/>
    <w:rsid w:val="00D45730"/>
    <w:rsid w:val="00D50D78"/>
    <w:rsid w:val="00D545ED"/>
    <w:rsid w:val="00D55C09"/>
    <w:rsid w:val="00D612A4"/>
    <w:rsid w:val="00D62334"/>
    <w:rsid w:val="00D8491F"/>
    <w:rsid w:val="00DE1C79"/>
    <w:rsid w:val="00DE43BC"/>
    <w:rsid w:val="00DE457D"/>
    <w:rsid w:val="00DF2150"/>
    <w:rsid w:val="00DF3910"/>
    <w:rsid w:val="00DF5B75"/>
    <w:rsid w:val="00DF683A"/>
    <w:rsid w:val="00E02F71"/>
    <w:rsid w:val="00E10067"/>
    <w:rsid w:val="00E16578"/>
    <w:rsid w:val="00E37C27"/>
    <w:rsid w:val="00E5594D"/>
    <w:rsid w:val="00E60AFE"/>
    <w:rsid w:val="00E64C6C"/>
    <w:rsid w:val="00E7008F"/>
    <w:rsid w:val="00EB27FB"/>
    <w:rsid w:val="00ED666A"/>
    <w:rsid w:val="00ED6B7A"/>
    <w:rsid w:val="00EF298E"/>
    <w:rsid w:val="00EF35D1"/>
    <w:rsid w:val="00F12601"/>
    <w:rsid w:val="00F12716"/>
    <w:rsid w:val="00F208BB"/>
    <w:rsid w:val="00F3386B"/>
    <w:rsid w:val="00F339CA"/>
    <w:rsid w:val="00F37B2C"/>
    <w:rsid w:val="00F56707"/>
    <w:rsid w:val="00F60B7A"/>
    <w:rsid w:val="00F61129"/>
    <w:rsid w:val="00F723B0"/>
    <w:rsid w:val="00F81BB8"/>
    <w:rsid w:val="00F9116A"/>
    <w:rsid w:val="00F96A1D"/>
    <w:rsid w:val="00FA0E3B"/>
    <w:rsid w:val="00FA2FA4"/>
    <w:rsid w:val="00FC5F94"/>
    <w:rsid w:val="00FC65E3"/>
    <w:rsid w:val="00FE4C26"/>
  </w:rsids>
  <m:mathPr>
    <m:mathFont m:val="Cambria Math"/>
    <m:brkBin m:val="before"/>
    <m:brkBinSub m:val="--"/>
    <m:smallFrac m:val="0"/>
    <m:dispDef/>
    <m:lMargin m:val="0"/>
    <m:rMargin m:val="0"/>
    <m:defJc m:val="centerGroup"/>
    <m:wrapIndent m:val="1440"/>
    <m:intLim m:val="subSup"/>
    <m:naryLim m:val="undOvr"/>
  </m:mathPr>
  <w:themeFontLang w:val="lv-LV"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1BDF"/>
  <w15:chartTrackingRefBased/>
  <w15:docId w15:val="{519F24BD-1122-4EA5-8C5E-5C787D23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649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6490"/>
    <w:rPr>
      <w:rFonts w:ascii="Consolas" w:hAnsi="Consolas"/>
      <w:sz w:val="20"/>
      <w:szCs w:val="20"/>
    </w:rPr>
  </w:style>
  <w:style w:type="paragraph" w:styleId="FootnoteText">
    <w:name w:val="footnote text"/>
    <w:basedOn w:val="Normal"/>
    <w:link w:val="FootnoteTextChar"/>
    <w:uiPriority w:val="99"/>
    <w:semiHidden/>
    <w:unhideWhenUsed/>
    <w:rsid w:val="003F2A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2A43"/>
    <w:rPr>
      <w:sz w:val="20"/>
      <w:szCs w:val="20"/>
    </w:rPr>
  </w:style>
  <w:style w:type="character" w:styleId="FootnoteReference">
    <w:name w:val="footnote reference"/>
    <w:basedOn w:val="DefaultParagraphFont"/>
    <w:uiPriority w:val="99"/>
    <w:semiHidden/>
    <w:unhideWhenUsed/>
    <w:rsid w:val="003F2A43"/>
    <w:rPr>
      <w:vertAlign w:val="superscript"/>
    </w:rPr>
  </w:style>
  <w:style w:type="character" w:styleId="Emphasis">
    <w:name w:val="Emphasis"/>
    <w:basedOn w:val="DefaultParagraphFont"/>
    <w:uiPriority w:val="20"/>
    <w:qFormat/>
    <w:rsid w:val="00825BE5"/>
    <w:rPr>
      <w:i/>
      <w:iCs/>
    </w:rPr>
  </w:style>
  <w:style w:type="character" w:customStyle="1" w:styleId="smallcaps">
    <w:name w:val="smallcaps"/>
    <w:basedOn w:val="DefaultParagraphFont"/>
    <w:rsid w:val="00825BE5"/>
  </w:style>
  <w:style w:type="character" w:styleId="CommentReference">
    <w:name w:val="annotation reference"/>
    <w:basedOn w:val="DefaultParagraphFont"/>
    <w:uiPriority w:val="99"/>
    <w:semiHidden/>
    <w:unhideWhenUsed/>
    <w:rsid w:val="00E10067"/>
    <w:rPr>
      <w:sz w:val="16"/>
      <w:szCs w:val="16"/>
    </w:rPr>
  </w:style>
  <w:style w:type="paragraph" w:styleId="CommentText">
    <w:name w:val="annotation text"/>
    <w:basedOn w:val="Normal"/>
    <w:link w:val="CommentTextChar"/>
    <w:uiPriority w:val="99"/>
    <w:semiHidden/>
    <w:unhideWhenUsed/>
    <w:rsid w:val="00E10067"/>
    <w:pPr>
      <w:spacing w:line="240" w:lineRule="auto"/>
    </w:pPr>
    <w:rPr>
      <w:sz w:val="20"/>
      <w:szCs w:val="20"/>
    </w:rPr>
  </w:style>
  <w:style w:type="character" w:customStyle="1" w:styleId="CommentTextChar">
    <w:name w:val="Comment Text Char"/>
    <w:basedOn w:val="DefaultParagraphFont"/>
    <w:link w:val="CommentText"/>
    <w:uiPriority w:val="99"/>
    <w:semiHidden/>
    <w:rsid w:val="00E10067"/>
    <w:rPr>
      <w:sz w:val="20"/>
      <w:szCs w:val="20"/>
    </w:rPr>
  </w:style>
  <w:style w:type="paragraph" w:styleId="CommentSubject">
    <w:name w:val="annotation subject"/>
    <w:basedOn w:val="CommentText"/>
    <w:next w:val="CommentText"/>
    <w:link w:val="CommentSubjectChar"/>
    <w:uiPriority w:val="99"/>
    <w:semiHidden/>
    <w:unhideWhenUsed/>
    <w:rsid w:val="00E10067"/>
    <w:rPr>
      <w:b/>
      <w:bCs/>
    </w:rPr>
  </w:style>
  <w:style w:type="character" w:customStyle="1" w:styleId="CommentSubjectChar">
    <w:name w:val="Comment Subject Char"/>
    <w:basedOn w:val="CommentTextChar"/>
    <w:link w:val="CommentSubject"/>
    <w:uiPriority w:val="99"/>
    <w:semiHidden/>
    <w:rsid w:val="00E10067"/>
    <w:rPr>
      <w:b/>
      <w:bCs/>
      <w:sz w:val="20"/>
      <w:szCs w:val="20"/>
    </w:rPr>
  </w:style>
  <w:style w:type="paragraph" w:customStyle="1" w:styleId="c01pointnumerotealtn">
    <w:name w:val="c01pointnumerotealtn"/>
    <w:basedOn w:val="Normal"/>
    <w:rsid w:val="00F723B0"/>
    <w:pPr>
      <w:spacing w:before="100" w:beforeAutospacing="1" w:after="100" w:afterAutospacing="1" w:line="240" w:lineRule="auto"/>
    </w:pPr>
    <w:rPr>
      <w:rFonts w:ascii="Times New Roman"/>
      <w:sz w:val="24"/>
      <w:szCs w:val="24"/>
    </w:rPr>
  </w:style>
  <w:style w:type="paragraph" w:styleId="Header">
    <w:name w:val="header"/>
    <w:basedOn w:val="Normal"/>
    <w:link w:val="HeaderChar"/>
    <w:uiPriority w:val="99"/>
    <w:unhideWhenUsed/>
    <w:rsid w:val="00D36113"/>
    <w:pPr>
      <w:tabs>
        <w:tab w:val="center" w:pos="4320"/>
        <w:tab w:val="right" w:pos="8640"/>
      </w:tabs>
      <w:spacing w:after="0" w:line="240" w:lineRule="auto"/>
    </w:pPr>
  </w:style>
  <w:style w:type="character" w:customStyle="1" w:styleId="HeaderChar">
    <w:name w:val="Header Char"/>
    <w:basedOn w:val="DefaultParagraphFont"/>
    <w:link w:val="Header"/>
    <w:uiPriority w:val="99"/>
    <w:rsid w:val="00D36113"/>
  </w:style>
  <w:style w:type="paragraph" w:styleId="Footer">
    <w:name w:val="footer"/>
    <w:basedOn w:val="Normal"/>
    <w:link w:val="FooterChar"/>
    <w:uiPriority w:val="99"/>
    <w:unhideWhenUsed/>
    <w:rsid w:val="00D36113"/>
    <w:pPr>
      <w:tabs>
        <w:tab w:val="center" w:pos="4320"/>
        <w:tab w:val="right" w:pos="8640"/>
      </w:tabs>
      <w:spacing w:after="0" w:line="240" w:lineRule="auto"/>
    </w:pPr>
  </w:style>
  <w:style w:type="character" w:customStyle="1" w:styleId="FooterChar">
    <w:name w:val="Footer Char"/>
    <w:basedOn w:val="DefaultParagraphFont"/>
    <w:link w:val="Footer"/>
    <w:uiPriority w:val="99"/>
    <w:rsid w:val="00D36113"/>
  </w:style>
  <w:style w:type="paragraph" w:styleId="BalloonText">
    <w:name w:val="Balloon Text"/>
    <w:basedOn w:val="Normal"/>
    <w:link w:val="BalloonTextChar"/>
    <w:uiPriority w:val="99"/>
    <w:semiHidden/>
    <w:unhideWhenUsed/>
    <w:rsid w:val="009E7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6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010248">
      <w:bodyDiv w:val="1"/>
      <w:marLeft w:val="0"/>
      <w:marRight w:val="0"/>
      <w:marTop w:val="0"/>
      <w:marBottom w:val="0"/>
      <w:divBdr>
        <w:top w:val="none" w:sz="0" w:space="0" w:color="auto"/>
        <w:left w:val="none" w:sz="0" w:space="0" w:color="auto"/>
        <w:bottom w:val="none" w:sz="0" w:space="0" w:color="auto"/>
        <w:right w:val="none" w:sz="0" w:space="0" w:color="auto"/>
      </w:divBdr>
    </w:div>
    <w:div w:id="422535232">
      <w:bodyDiv w:val="1"/>
      <w:marLeft w:val="0"/>
      <w:marRight w:val="0"/>
      <w:marTop w:val="0"/>
      <w:marBottom w:val="0"/>
      <w:divBdr>
        <w:top w:val="none" w:sz="0" w:space="0" w:color="auto"/>
        <w:left w:val="none" w:sz="0" w:space="0" w:color="auto"/>
        <w:bottom w:val="none" w:sz="0" w:space="0" w:color="auto"/>
        <w:right w:val="none" w:sz="0" w:space="0" w:color="auto"/>
      </w:divBdr>
    </w:div>
    <w:div w:id="717819757">
      <w:bodyDiv w:val="1"/>
      <w:marLeft w:val="0"/>
      <w:marRight w:val="0"/>
      <w:marTop w:val="0"/>
      <w:marBottom w:val="0"/>
      <w:divBdr>
        <w:top w:val="none" w:sz="0" w:space="0" w:color="auto"/>
        <w:left w:val="none" w:sz="0" w:space="0" w:color="auto"/>
        <w:bottom w:val="none" w:sz="0" w:space="0" w:color="auto"/>
        <w:right w:val="none" w:sz="0" w:space="0" w:color="auto"/>
      </w:divBdr>
    </w:div>
    <w:div w:id="1233470520">
      <w:bodyDiv w:val="1"/>
      <w:marLeft w:val="0"/>
      <w:marRight w:val="0"/>
      <w:marTop w:val="0"/>
      <w:marBottom w:val="0"/>
      <w:divBdr>
        <w:top w:val="none" w:sz="0" w:space="0" w:color="auto"/>
        <w:left w:val="none" w:sz="0" w:space="0" w:color="auto"/>
        <w:bottom w:val="none" w:sz="0" w:space="0" w:color="auto"/>
        <w:right w:val="none" w:sz="0" w:space="0" w:color="auto"/>
      </w:divBdr>
    </w:div>
    <w:div w:id="1429737685">
      <w:bodyDiv w:val="1"/>
      <w:marLeft w:val="0"/>
      <w:marRight w:val="0"/>
      <w:marTop w:val="0"/>
      <w:marBottom w:val="0"/>
      <w:divBdr>
        <w:top w:val="none" w:sz="0" w:space="0" w:color="auto"/>
        <w:left w:val="none" w:sz="0" w:space="0" w:color="auto"/>
        <w:bottom w:val="none" w:sz="0" w:space="0" w:color="auto"/>
        <w:right w:val="none" w:sz="0" w:space="0" w:color="auto"/>
      </w:divBdr>
    </w:div>
    <w:div w:id="1477068821">
      <w:bodyDiv w:val="1"/>
      <w:marLeft w:val="0"/>
      <w:marRight w:val="0"/>
      <w:marTop w:val="0"/>
      <w:marBottom w:val="0"/>
      <w:divBdr>
        <w:top w:val="none" w:sz="0" w:space="0" w:color="auto"/>
        <w:left w:val="none" w:sz="0" w:space="0" w:color="auto"/>
        <w:bottom w:val="none" w:sz="0" w:space="0" w:color="auto"/>
        <w:right w:val="none" w:sz="0" w:space="0" w:color="auto"/>
      </w:divBdr>
      <w:divsChild>
        <w:div w:id="680665526">
          <w:marLeft w:val="0"/>
          <w:marRight w:val="0"/>
          <w:marTop w:val="0"/>
          <w:marBottom w:val="0"/>
          <w:divBdr>
            <w:top w:val="none" w:sz="0" w:space="0" w:color="auto"/>
            <w:left w:val="none" w:sz="0" w:space="0" w:color="auto"/>
            <w:bottom w:val="none" w:sz="0" w:space="0" w:color="auto"/>
            <w:right w:val="none" w:sz="0" w:space="0" w:color="auto"/>
          </w:divBdr>
          <w:divsChild>
            <w:div w:id="812717742">
              <w:marLeft w:val="0"/>
              <w:marRight w:val="0"/>
              <w:marTop w:val="0"/>
              <w:marBottom w:val="0"/>
              <w:divBdr>
                <w:top w:val="none" w:sz="0" w:space="0" w:color="auto"/>
                <w:left w:val="none" w:sz="0" w:space="0" w:color="auto"/>
                <w:bottom w:val="none" w:sz="0" w:space="0" w:color="auto"/>
                <w:right w:val="none" w:sz="0" w:space="0" w:color="auto"/>
              </w:divBdr>
              <w:divsChild>
                <w:div w:id="1602834225">
                  <w:marLeft w:val="0"/>
                  <w:marRight w:val="0"/>
                  <w:marTop w:val="0"/>
                  <w:marBottom w:val="0"/>
                  <w:divBdr>
                    <w:top w:val="none" w:sz="0" w:space="0" w:color="auto"/>
                    <w:left w:val="none" w:sz="0" w:space="0" w:color="auto"/>
                    <w:bottom w:val="none" w:sz="0" w:space="0" w:color="auto"/>
                    <w:right w:val="none" w:sz="0" w:space="0" w:color="auto"/>
                  </w:divBdr>
                  <w:divsChild>
                    <w:div w:id="1954435717">
                      <w:marLeft w:val="0"/>
                      <w:marRight w:val="0"/>
                      <w:marTop w:val="0"/>
                      <w:marBottom w:val="0"/>
                      <w:divBdr>
                        <w:top w:val="none" w:sz="0" w:space="0" w:color="auto"/>
                        <w:left w:val="none" w:sz="0" w:space="0" w:color="auto"/>
                        <w:bottom w:val="none" w:sz="0" w:space="0" w:color="auto"/>
                        <w:right w:val="none" w:sz="0" w:space="0" w:color="auto"/>
                      </w:divBdr>
                      <w:divsChild>
                        <w:div w:id="1971007851">
                          <w:marLeft w:val="0"/>
                          <w:marRight w:val="0"/>
                          <w:marTop w:val="0"/>
                          <w:marBottom w:val="0"/>
                          <w:divBdr>
                            <w:top w:val="none" w:sz="0" w:space="0" w:color="auto"/>
                            <w:left w:val="none" w:sz="0" w:space="0" w:color="auto"/>
                            <w:bottom w:val="none" w:sz="0" w:space="0" w:color="auto"/>
                            <w:right w:val="none" w:sz="0" w:space="0" w:color="auto"/>
                          </w:divBdr>
                          <w:divsChild>
                            <w:div w:id="940185695">
                              <w:marLeft w:val="0"/>
                              <w:marRight w:val="0"/>
                              <w:marTop w:val="0"/>
                              <w:marBottom w:val="0"/>
                              <w:divBdr>
                                <w:top w:val="none" w:sz="0" w:space="0" w:color="auto"/>
                                <w:left w:val="none" w:sz="0" w:space="0" w:color="auto"/>
                                <w:bottom w:val="none" w:sz="0" w:space="0" w:color="auto"/>
                                <w:right w:val="none" w:sz="0" w:space="0" w:color="auto"/>
                              </w:divBdr>
                              <w:divsChild>
                                <w:div w:id="1541474092">
                                  <w:marLeft w:val="0"/>
                                  <w:marRight w:val="0"/>
                                  <w:marTop w:val="0"/>
                                  <w:marBottom w:val="0"/>
                                  <w:divBdr>
                                    <w:top w:val="none" w:sz="0" w:space="0" w:color="auto"/>
                                    <w:left w:val="none" w:sz="0" w:space="0" w:color="auto"/>
                                    <w:bottom w:val="none" w:sz="0" w:space="0" w:color="auto"/>
                                    <w:right w:val="none" w:sz="0" w:space="0" w:color="auto"/>
                                  </w:divBdr>
                                  <w:divsChild>
                                    <w:div w:id="1001589778">
                                      <w:marLeft w:val="0"/>
                                      <w:marRight w:val="0"/>
                                      <w:marTop w:val="0"/>
                                      <w:marBottom w:val="0"/>
                                      <w:divBdr>
                                        <w:top w:val="none" w:sz="0" w:space="0" w:color="auto"/>
                                        <w:left w:val="none" w:sz="0" w:space="0" w:color="auto"/>
                                        <w:bottom w:val="none" w:sz="0" w:space="0" w:color="auto"/>
                                        <w:right w:val="none" w:sz="0" w:space="0" w:color="auto"/>
                                      </w:divBdr>
                                    </w:div>
                                    <w:div w:id="911819126">
                                      <w:marLeft w:val="0"/>
                                      <w:marRight w:val="0"/>
                                      <w:marTop w:val="0"/>
                                      <w:marBottom w:val="0"/>
                                      <w:divBdr>
                                        <w:top w:val="none" w:sz="0" w:space="0" w:color="auto"/>
                                        <w:left w:val="none" w:sz="0" w:space="0" w:color="auto"/>
                                        <w:bottom w:val="none" w:sz="0" w:space="0" w:color="auto"/>
                                        <w:right w:val="none" w:sz="0" w:space="0" w:color="auto"/>
                                      </w:divBdr>
                                      <w:divsChild>
                                        <w:div w:id="885801970">
                                          <w:marLeft w:val="0"/>
                                          <w:marRight w:val="165"/>
                                          <w:marTop w:val="150"/>
                                          <w:marBottom w:val="0"/>
                                          <w:divBdr>
                                            <w:top w:val="none" w:sz="0" w:space="0" w:color="auto"/>
                                            <w:left w:val="none" w:sz="0" w:space="0" w:color="auto"/>
                                            <w:bottom w:val="none" w:sz="0" w:space="0" w:color="auto"/>
                                            <w:right w:val="none" w:sz="0" w:space="0" w:color="auto"/>
                                          </w:divBdr>
                                          <w:divsChild>
                                            <w:div w:id="1011683974">
                                              <w:marLeft w:val="0"/>
                                              <w:marRight w:val="0"/>
                                              <w:marTop w:val="0"/>
                                              <w:marBottom w:val="0"/>
                                              <w:divBdr>
                                                <w:top w:val="none" w:sz="0" w:space="0" w:color="auto"/>
                                                <w:left w:val="none" w:sz="0" w:space="0" w:color="auto"/>
                                                <w:bottom w:val="none" w:sz="0" w:space="0" w:color="auto"/>
                                                <w:right w:val="none" w:sz="0" w:space="0" w:color="auto"/>
                                              </w:divBdr>
                                              <w:divsChild>
                                                <w:div w:id="3321513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4731587">
          <w:marLeft w:val="0"/>
          <w:marRight w:val="0"/>
          <w:marTop w:val="240"/>
          <w:marBottom w:val="0"/>
          <w:divBdr>
            <w:top w:val="none" w:sz="0" w:space="0" w:color="auto"/>
            <w:left w:val="none" w:sz="0" w:space="0" w:color="auto"/>
            <w:bottom w:val="none" w:sz="0" w:space="0" w:color="auto"/>
            <w:right w:val="none" w:sz="0" w:space="0" w:color="auto"/>
          </w:divBdr>
          <w:divsChild>
            <w:div w:id="476995910">
              <w:marLeft w:val="210"/>
              <w:marRight w:val="0"/>
              <w:marTop w:val="0"/>
              <w:marBottom w:val="0"/>
              <w:divBdr>
                <w:top w:val="none" w:sz="0" w:space="0" w:color="auto"/>
                <w:left w:val="none" w:sz="0" w:space="0" w:color="auto"/>
                <w:bottom w:val="none" w:sz="0" w:space="0" w:color="auto"/>
                <w:right w:val="none" w:sz="0" w:space="0" w:color="auto"/>
              </w:divBdr>
              <w:divsChild>
                <w:div w:id="14806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439721">
      <w:bodyDiv w:val="1"/>
      <w:marLeft w:val="0"/>
      <w:marRight w:val="0"/>
      <w:marTop w:val="0"/>
      <w:marBottom w:val="0"/>
      <w:divBdr>
        <w:top w:val="none" w:sz="0" w:space="0" w:color="auto"/>
        <w:left w:val="none" w:sz="0" w:space="0" w:color="auto"/>
        <w:bottom w:val="none" w:sz="0" w:space="0" w:color="auto"/>
        <w:right w:val="none" w:sz="0" w:space="0" w:color="auto"/>
      </w:divBdr>
    </w:div>
    <w:div w:id="167988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D1FFD-3799-4BFD-9C8B-EC1D7CAA1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2095</Words>
  <Characters>11524</Characters>
  <Application>Microsoft Office Word</Application>
  <DocSecurity>0</DocSecurity>
  <Lines>96</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Ziemele</dc:creator>
  <cp:keywords/>
  <dc:description/>
  <cp:lastModifiedBy>Strazda Ketija</cp:lastModifiedBy>
  <cp:revision>3</cp:revision>
  <dcterms:created xsi:type="dcterms:W3CDTF">2022-06-14T11:58:00Z</dcterms:created>
  <dcterms:modified xsi:type="dcterms:W3CDTF">2022-06-14T11:59:00Z</dcterms:modified>
</cp:coreProperties>
</file>