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F8B" w:rsidRPr="005D6E2E" w:rsidRDefault="00BB7F8B" w:rsidP="00BB7F8B">
      <w:pPr>
        <w:rPr>
          <w:rFonts w:ascii="Times New Roman" w:hAnsi="Times New Roman"/>
          <w:sz w:val="26"/>
          <w:szCs w:val="26"/>
        </w:rPr>
      </w:pPr>
      <w:bookmarkStart w:id="0" w:name="_Hlk1387445"/>
      <w:bookmarkStart w:id="1" w:name="_Hlk503878438"/>
    </w:p>
    <w:p w:rsidR="00BB7F8B" w:rsidRPr="005D6E2E" w:rsidRDefault="00BB7F8B" w:rsidP="00BB7F8B">
      <w:pPr>
        <w:rPr>
          <w:rFonts w:ascii="Times New Roman" w:hAnsi="Times New Roman"/>
          <w:sz w:val="26"/>
          <w:szCs w:val="26"/>
        </w:rPr>
      </w:pPr>
    </w:p>
    <w:p w:rsidR="00BB7F8B" w:rsidRPr="005D6E2E" w:rsidRDefault="00BB7F8B" w:rsidP="00BB7F8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 xml:space="preserve">Tieslietu padomes sēdes </w:t>
      </w:r>
    </w:p>
    <w:p w:rsidR="00BB7F8B" w:rsidRPr="005D6E2E" w:rsidRDefault="00BB7F8B" w:rsidP="00BB7F8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 xml:space="preserve">darba kārtība </w:t>
      </w:r>
    </w:p>
    <w:p w:rsidR="00BB7F8B" w:rsidRPr="005D6E2E" w:rsidRDefault="00BB7F8B" w:rsidP="00BB7F8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B7F8B" w:rsidRPr="005D6E2E" w:rsidRDefault="00BB7F8B" w:rsidP="00BB7F8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201</w:t>
      </w:r>
      <w:r>
        <w:rPr>
          <w:rFonts w:ascii="Times New Roman" w:hAnsi="Times New Roman"/>
          <w:b/>
          <w:bCs/>
          <w:sz w:val="26"/>
          <w:szCs w:val="26"/>
        </w:rPr>
        <w:t>9</w:t>
      </w:r>
      <w:r w:rsidRPr="005D6E2E">
        <w:rPr>
          <w:rFonts w:ascii="Times New Roman" w:hAnsi="Times New Roman"/>
          <w:b/>
          <w:bCs/>
          <w:sz w:val="26"/>
          <w:szCs w:val="26"/>
        </w:rPr>
        <w:t xml:space="preserve">. gada </w:t>
      </w:r>
      <w:r>
        <w:rPr>
          <w:rFonts w:ascii="Times New Roman" w:hAnsi="Times New Roman"/>
          <w:b/>
          <w:bCs/>
          <w:sz w:val="26"/>
          <w:szCs w:val="26"/>
        </w:rPr>
        <w:t xml:space="preserve">1. jūlijā </w:t>
      </w:r>
      <w:r w:rsidRPr="005D6E2E">
        <w:rPr>
          <w:rFonts w:ascii="Times New Roman" w:hAnsi="Times New Roman"/>
          <w:b/>
          <w:bCs/>
          <w:sz w:val="26"/>
          <w:szCs w:val="26"/>
        </w:rPr>
        <w:t>plkst. 1</w:t>
      </w:r>
      <w:r>
        <w:rPr>
          <w:rFonts w:ascii="Times New Roman" w:hAnsi="Times New Roman"/>
          <w:b/>
          <w:bCs/>
          <w:sz w:val="26"/>
          <w:szCs w:val="26"/>
        </w:rPr>
        <w:t>0</w:t>
      </w:r>
      <w:r w:rsidRPr="005D6E2E">
        <w:rPr>
          <w:rFonts w:ascii="Times New Roman" w:hAnsi="Times New Roman"/>
          <w:b/>
          <w:bCs/>
          <w:sz w:val="26"/>
          <w:szCs w:val="26"/>
        </w:rPr>
        <w:t>.00</w:t>
      </w:r>
    </w:p>
    <w:p w:rsidR="00BB7F8B" w:rsidRPr="005D6E2E" w:rsidRDefault="00BB7F8B" w:rsidP="00BB7F8B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B7F8B" w:rsidRPr="005D6E2E" w:rsidRDefault="00BB7F8B" w:rsidP="00BB7F8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Augstākās tiesas telpās – Rīgā, Brīvības bulvārī 36,</w:t>
      </w:r>
    </w:p>
    <w:p w:rsidR="00BB7F8B" w:rsidRPr="005D6E2E" w:rsidRDefault="00BB7F8B" w:rsidP="00BB7F8B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146</w:t>
      </w:r>
      <w:r w:rsidRPr="006D1ADE">
        <w:rPr>
          <w:rFonts w:ascii="Times New Roman" w:hAnsi="Times New Roman"/>
          <w:b/>
          <w:bCs/>
          <w:sz w:val="26"/>
          <w:szCs w:val="26"/>
        </w:rPr>
        <w:t>.</w:t>
      </w:r>
      <w:r w:rsidR="005C1B73">
        <w:rPr>
          <w:rFonts w:ascii="Times New Roman" w:hAnsi="Times New Roman"/>
          <w:b/>
          <w:bCs/>
          <w:sz w:val="26"/>
          <w:szCs w:val="26"/>
        </w:rPr>
        <w:t>zālē</w:t>
      </w:r>
      <w:bookmarkStart w:id="2" w:name="_GoBack"/>
      <w:bookmarkEnd w:id="2"/>
    </w:p>
    <w:p w:rsidR="00BB7F8B" w:rsidRDefault="00BB7F8B" w:rsidP="00BB7F8B">
      <w:pPr>
        <w:spacing w:after="160" w:line="259" w:lineRule="auto"/>
        <w:contextualSpacing/>
        <w:jc w:val="both"/>
        <w:rPr>
          <w:sz w:val="26"/>
          <w:szCs w:val="26"/>
        </w:rPr>
      </w:pPr>
    </w:p>
    <w:p w:rsidR="00BB7F8B" w:rsidRPr="0013653D" w:rsidRDefault="00BB7F8B" w:rsidP="00BB7F8B">
      <w:pPr>
        <w:spacing w:after="160" w:line="259" w:lineRule="auto"/>
        <w:contextualSpacing/>
        <w:jc w:val="both"/>
        <w:rPr>
          <w:sz w:val="26"/>
          <w:szCs w:val="26"/>
        </w:rPr>
      </w:pPr>
    </w:p>
    <w:p w:rsidR="00BB7F8B" w:rsidRPr="005F5360" w:rsidRDefault="00BB7F8B" w:rsidP="00BB7F8B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Par Rēzeknes tiesas priekšsēdētāja iecelšanu.</w:t>
      </w:r>
    </w:p>
    <w:p w:rsidR="00BB7F8B" w:rsidRPr="0013653D" w:rsidRDefault="00BB7F8B" w:rsidP="00BB7F8B">
      <w:pPr>
        <w:pStyle w:val="ListParagraph"/>
        <w:rPr>
          <w:sz w:val="26"/>
          <w:szCs w:val="26"/>
        </w:rPr>
      </w:pPr>
    </w:p>
    <w:p w:rsidR="00BB7F8B" w:rsidRDefault="00BB7F8B" w:rsidP="00BB7F8B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Par Rīgas apgabaltiesas priekšsēdētāja iecelšanu.</w:t>
      </w:r>
    </w:p>
    <w:p w:rsidR="00BB7F8B" w:rsidRPr="0013653D" w:rsidRDefault="00BB7F8B" w:rsidP="00BB7F8B">
      <w:pPr>
        <w:pStyle w:val="ListParagraph"/>
        <w:rPr>
          <w:sz w:val="26"/>
          <w:szCs w:val="26"/>
        </w:rPr>
      </w:pPr>
    </w:p>
    <w:p w:rsidR="00BB7F8B" w:rsidRPr="007C1376" w:rsidRDefault="00BB7F8B" w:rsidP="00BB7F8B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7C1376">
        <w:rPr>
          <w:sz w:val="26"/>
          <w:szCs w:val="26"/>
        </w:rPr>
        <w:t>Par Rīgas pilsētas Latgales priekšpilsētas tiesas priekšsēdētāja iecelšanu.</w:t>
      </w:r>
    </w:p>
    <w:p w:rsidR="00BB7F8B" w:rsidRPr="0013653D" w:rsidRDefault="00BB7F8B" w:rsidP="00BB7F8B">
      <w:pPr>
        <w:pStyle w:val="ListParagraph"/>
        <w:rPr>
          <w:sz w:val="26"/>
          <w:szCs w:val="26"/>
        </w:rPr>
      </w:pPr>
    </w:p>
    <w:p w:rsidR="00BB7F8B" w:rsidRPr="005F052A" w:rsidRDefault="00BB7F8B" w:rsidP="00BB7F8B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Par Tiesneša amata kandidāta atlases, stažēšanās un kvalifikācijas eksāmena kārtošanas kārtību.</w:t>
      </w:r>
    </w:p>
    <w:p w:rsidR="00BB7F8B" w:rsidRPr="00A913E6" w:rsidRDefault="00BB7F8B" w:rsidP="00BB7F8B">
      <w:pPr>
        <w:rPr>
          <w:sz w:val="26"/>
          <w:szCs w:val="26"/>
        </w:rPr>
      </w:pPr>
    </w:p>
    <w:p w:rsidR="00BB7F8B" w:rsidRDefault="00BB7F8B" w:rsidP="00BB7F8B">
      <w:pPr>
        <w:pStyle w:val="ListParagraph"/>
        <w:numPr>
          <w:ilvl w:val="0"/>
          <w:numId w:val="1"/>
        </w:numPr>
        <w:spacing w:after="160" w:line="259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Dažādi.</w:t>
      </w:r>
    </w:p>
    <w:p w:rsidR="00BB7F8B" w:rsidRDefault="00BB7F8B" w:rsidP="00BB7F8B">
      <w:pPr>
        <w:pStyle w:val="ListParagraph"/>
        <w:spacing w:after="160" w:line="259" w:lineRule="auto"/>
        <w:contextualSpacing/>
        <w:jc w:val="both"/>
        <w:rPr>
          <w:sz w:val="26"/>
          <w:szCs w:val="26"/>
        </w:rPr>
      </w:pPr>
    </w:p>
    <w:p w:rsidR="00BB7F8B" w:rsidRDefault="00BB7F8B" w:rsidP="00BB7F8B">
      <w:pPr>
        <w:pStyle w:val="ListParagraph"/>
        <w:numPr>
          <w:ilvl w:val="0"/>
          <w:numId w:val="2"/>
        </w:numPr>
        <w:spacing w:after="160" w:line="259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Par Tiesnešu konferencē izskatāmiem jautājumiem. </w:t>
      </w:r>
    </w:p>
    <w:p w:rsidR="00BB7F8B" w:rsidRDefault="00BB7F8B" w:rsidP="00BB7F8B">
      <w:pPr>
        <w:pStyle w:val="ListParagraph"/>
        <w:spacing w:after="160" w:line="259" w:lineRule="auto"/>
        <w:ind w:left="1080"/>
        <w:contextualSpacing/>
        <w:jc w:val="both"/>
        <w:rPr>
          <w:sz w:val="26"/>
          <w:szCs w:val="26"/>
        </w:rPr>
      </w:pPr>
    </w:p>
    <w:p w:rsidR="00BB7F8B" w:rsidRPr="006D1ADE" w:rsidRDefault="004A0561" w:rsidP="00BB7F8B">
      <w:pPr>
        <w:pStyle w:val="ListParagraph"/>
        <w:numPr>
          <w:ilvl w:val="0"/>
          <w:numId w:val="2"/>
        </w:numPr>
        <w:spacing w:after="160" w:line="259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="00BB7F8B">
        <w:rPr>
          <w:sz w:val="26"/>
          <w:szCs w:val="26"/>
        </w:rPr>
        <w:t>ar tiesneses S.Gļazeres iesnieguma tālāku virzību.</w:t>
      </w:r>
    </w:p>
    <w:p w:rsidR="00BB7F8B" w:rsidRDefault="00BB7F8B" w:rsidP="00BB7F8B">
      <w:pPr>
        <w:jc w:val="both"/>
        <w:rPr>
          <w:iCs/>
          <w:sz w:val="26"/>
          <w:szCs w:val="26"/>
          <w:highlight w:val="yellow"/>
        </w:rPr>
      </w:pPr>
    </w:p>
    <w:p w:rsidR="00BB7F8B" w:rsidRDefault="00BB7F8B" w:rsidP="00BB7F8B">
      <w:pPr>
        <w:jc w:val="both"/>
        <w:rPr>
          <w:iCs/>
          <w:sz w:val="26"/>
          <w:szCs w:val="26"/>
          <w:highlight w:val="yellow"/>
        </w:rPr>
      </w:pPr>
    </w:p>
    <w:p w:rsidR="00BB7F8B" w:rsidRPr="007C1376" w:rsidRDefault="00BB7F8B" w:rsidP="00BB7F8B">
      <w:pPr>
        <w:jc w:val="both"/>
        <w:rPr>
          <w:rFonts w:ascii="Times New Roman" w:hAnsi="Times New Roman"/>
          <w:sz w:val="26"/>
          <w:szCs w:val="26"/>
        </w:rPr>
      </w:pPr>
    </w:p>
    <w:p w:rsidR="00BB7F8B" w:rsidRDefault="00BB7F8B" w:rsidP="00BB7F8B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B7F8B" w:rsidRDefault="00BB7F8B" w:rsidP="00BB7F8B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B7F8B" w:rsidRDefault="00BB7F8B" w:rsidP="00BB7F8B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B7F8B" w:rsidRDefault="00BB7F8B" w:rsidP="00BB7F8B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B7F8B" w:rsidRDefault="00BB7F8B" w:rsidP="00BB7F8B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BB7F8B" w:rsidRDefault="00BB7F8B" w:rsidP="00BB7F8B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bookmarkEnd w:id="0"/>
    <w:bookmarkEnd w:id="1"/>
    <w:p w:rsidR="00BF05B1" w:rsidRDefault="00BF05B1"/>
    <w:sectPr w:rsidR="00BF05B1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4A0561"/>
    <w:rsid w:val="004F1261"/>
    <w:rsid w:val="0056248E"/>
    <w:rsid w:val="005C1B73"/>
    <w:rsid w:val="00A6322B"/>
    <w:rsid w:val="00BB7F8B"/>
    <w:rsid w:val="00B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3</cp:revision>
  <cp:lastPrinted>2019-06-25T09:04:00Z</cp:lastPrinted>
  <dcterms:created xsi:type="dcterms:W3CDTF">2019-06-25T08:36:00Z</dcterms:created>
  <dcterms:modified xsi:type="dcterms:W3CDTF">2019-06-25T13:07:00Z</dcterms:modified>
</cp:coreProperties>
</file>