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56F2" w:rsidRDefault="002E56F2"/>
    <w:p w:rsidR="002E56F2" w:rsidRDefault="002E56F2"/>
    <w:tbl>
      <w:tblPr>
        <w:tblW w:w="5000" w:type="pct"/>
        <w:jc w:val="center"/>
        <w:tblLook w:val="04A0" w:firstRow="1" w:lastRow="0" w:firstColumn="1" w:lastColumn="0" w:noHBand="0" w:noVBand="1"/>
      </w:tblPr>
      <w:tblGrid>
        <w:gridCol w:w="9071"/>
      </w:tblGrid>
      <w:tr w:rsidR="00A14B6F" w:rsidRPr="00A14B6F" w:rsidTr="007B18EA">
        <w:trPr>
          <w:trHeight w:val="2880"/>
          <w:jc w:val="center"/>
        </w:trPr>
        <w:tc>
          <w:tcPr>
            <w:tcW w:w="5000" w:type="pct"/>
          </w:tcPr>
          <w:p w:rsidR="00A14B6F" w:rsidRPr="00A14B6F" w:rsidRDefault="00A14B6F" w:rsidP="00A14B6F">
            <w:pPr>
              <w:spacing w:after="0" w:line="240" w:lineRule="auto"/>
              <w:jc w:val="center"/>
              <w:rPr>
                <w:rFonts w:ascii="Cambria" w:eastAsia="Times New Roman" w:hAnsi="Cambria" w:cs="Times New Roman"/>
                <w:caps/>
                <w:lang w:val="en-US"/>
              </w:rPr>
            </w:pPr>
            <w:bookmarkStart w:id="0" w:name="_Toc185650140"/>
            <w:r w:rsidRPr="00A14B6F">
              <w:rPr>
                <w:rFonts w:ascii="Cambria" w:eastAsia="Times New Roman" w:hAnsi="Cambria" w:cs="Times New Roman"/>
                <w:caps/>
              </w:rPr>
              <w:t>Latvijas Republikas Tieslietu padome</w:t>
            </w:r>
          </w:p>
        </w:tc>
      </w:tr>
      <w:tr w:rsidR="00A14B6F" w:rsidRPr="00A14B6F" w:rsidTr="007B18EA">
        <w:trPr>
          <w:trHeight w:val="1440"/>
          <w:jc w:val="center"/>
        </w:trPr>
        <w:tc>
          <w:tcPr>
            <w:tcW w:w="5000" w:type="pct"/>
            <w:tcBorders>
              <w:bottom w:val="single" w:sz="4" w:space="0" w:color="4F81BD"/>
            </w:tcBorders>
            <w:vAlign w:val="center"/>
          </w:tcPr>
          <w:p w:rsidR="00A14B6F" w:rsidRPr="00A14B6F" w:rsidRDefault="00A14B6F" w:rsidP="00A14B6F">
            <w:pPr>
              <w:spacing w:after="0" w:line="240" w:lineRule="auto"/>
              <w:jc w:val="center"/>
              <w:rPr>
                <w:rFonts w:ascii="Cambria" w:eastAsia="Times New Roman" w:hAnsi="Cambria" w:cs="Times New Roman"/>
                <w:sz w:val="80"/>
                <w:szCs w:val="80"/>
                <w:lang w:val="en-US"/>
              </w:rPr>
            </w:pPr>
            <w:proofErr w:type="spellStart"/>
            <w:r w:rsidRPr="00A14B6F">
              <w:rPr>
                <w:rFonts w:ascii="Cambria" w:eastAsia="Times New Roman" w:hAnsi="Cambria" w:cs="Times New Roman"/>
                <w:sz w:val="80"/>
                <w:szCs w:val="80"/>
                <w:lang w:val="en-US"/>
              </w:rPr>
              <w:t>Tiesu</w:t>
            </w:r>
            <w:proofErr w:type="spellEnd"/>
            <w:r w:rsidRPr="00A14B6F">
              <w:rPr>
                <w:rFonts w:ascii="Cambria" w:eastAsia="Times New Roman" w:hAnsi="Cambria" w:cs="Times New Roman"/>
                <w:sz w:val="80"/>
                <w:szCs w:val="80"/>
                <w:lang w:val="en-US"/>
              </w:rPr>
              <w:t xml:space="preserve"> </w:t>
            </w:r>
            <w:proofErr w:type="spellStart"/>
            <w:r w:rsidRPr="00A14B6F">
              <w:rPr>
                <w:rFonts w:ascii="Cambria" w:eastAsia="Times New Roman" w:hAnsi="Cambria" w:cs="Times New Roman"/>
                <w:sz w:val="80"/>
                <w:szCs w:val="80"/>
                <w:lang w:val="en-US"/>
              </w:rPr>
              <w:t>komunikācijas</w:t>
            </w:r>
            <w:proofErr w:type="spellEnd"/>
            <w:r w:rsidRPr="00A14B6F">
              <w:rPr>
                <w:rFonts w:ascii="Cambria" w:eastAsia="Times New Roman" w:hAnsi="Cambria" w:cs="Times New Roman"/>
                <w:sz w:val="80"/>
                <w:szCs w:val="80"/>
                <w:lang w:val="en-US"/>
              </w:rPr>
              <w:t xml:space="preserve"> </w:t>
            </w:r>
            <w:proofErr w:type="spellStart"/>
            <w:r w:rsidRPr="00A14B6F">
              <w:rPr>
                <w:rFonts w:ascii="Cambria" w:eastAsia="Times New Roman" w:hAnsi="Cambria" w:cs="Times New Roman"/>
                <w:sz w:val="80"/>
                <w:szCs w:val="80"/>
                <w:lang w:val="en-US"/>
              </w:rPr>
              <w:t>stratēģija</w:t>
            </w:r>
            <w:proofErr w:type="spellEnd"/>
          </w:p>
        </w:tc>
      </w:tr>
      <w:tr w:rsidR="00A14B6F" w:rsidRPr="00A14B6F" w:rsidTr="007B18EA">
        <w:trPr>
          <w:trHeight w:val="720"/>
          <w:jc w:val="center"/>
        </w:trPr>
        <w:tc>
          <w:tcPr>
            <w:tcW w:w="5000" w:type="pct"/>
            <w:tcBorders>
              <w:top w:val="single" w:sz="4" w:space="0" w:color="4F81BD"/>
            </w:tcBorders>
            <w:vAlign w:val="center"/>
          </w:tcPr>
          <w:p w:rsidR="00A14B6F" w:rsidRPr="00A14B6F" w:rsidRDefault="00A14B6F" w:rsidP="00A14B6F">
            <w:pPr>
              <w:spacing w:after="0" w:line="240" w:lineRule="auto"/>
              <w:jc w:val="center"/>
              <w:rPr>
                <w:rFonts w:ascii="Cambria" w:eastAsia="Times New Roman" w:hAnsi="Cambria" w:cs="Times New Roman"/>
                <w:sz w:val="44"/>
                <w:szCs w:val="44"/>
                <w:lang w:val="en-US"/>
              </w:rPr>
            </w:pPr>
          </w:p>
        </w:tc>
      </w:tr>
      <w:tr w:rsidR="00A14B6F" w:rsidRPr="00A14B6F" w:rsidTr="007B18EA">
        <w:trPr>
          <w:trHeight w:val="360"/>
          <w:jc w:val="center"/>
        </w:trPr>
        <w:tc>
          <w:tcPr>
            <w:tcW w:w="5000" w:type="pct"/>
            <w:vAlign w:val="center"/>
          </w:tcPr>
          <w:p w:rsidR="00A14B6F" w:rsidRPr="00A14B6F" w:rsidRDefault="00A14B6F" w:rsidP="00A14B6F">
            <w:pPr>
              <w:spacing w:after="0" w:line="240" w:lineRule="auto"/>
              <w:jc w:val="center"/>
              <w:rPr>
                <w:rFonts w:ascii="Calibri" w:eastAsia="Times New Roman" w:hAnsi="Calibri" w:cs="Times New Roman"/>
                <w:lang w:val="en-US"/>
              </w:rPr>
            </w:pPr>
          </w:p>
        </w:tc>
      </w:tr>
    </w:tbl>
    <w:p w:rsidR="00A14B6F" w:rsidRPr="00A14B6F" w:rsidRDefault="00A14B6F" w:rsidP="00A14B6F">
      <w:pPr>
        <w:tabs>
          <w:tab w:val="left" w:pos="3444"/>
        </w:tabs>
        <w:spacing w:after="0" w:line="240" w:lineRule="auto"/>
        <w:rPr>
          <w:rFonts w:ascii="Times New Roman" w:eastAsia="Times New Roman" w:hAnsi="Times New Roman" w:cs="Times New Roman"/>
          <w:sz w:val="24"/>
          <w:szCs w:val="24"/>
          <w:lang w:eastAsia="lv-LV"/>
        </w:rPr>
      </w:pPr>
      <w:r w:rsidRPr="00A14B6F">
        <w:rPr>
          <w:rFonts w:ascii="Times New Roman" w:eastAsia="Times New Roman" w:hAnsi="Times New Roman" w:cs="Times New Roman"/>
          <w:sz w:val="24"/>
          <w:szCs w:val="24"/>
          <w:lang w:eastAsia="lv-LV"/>
        </w:rPr>
        <w:tab/>
      </w:r>
    </w:p>
    <w:tbl>
      <w:tblPr>
        <w:tblpPr w:leftFromText="187" w:rightFromText="187" w:horzAnchor="margin" w:tblpXSpec="center" w:tblpYSpec="bottom"/>
        <w:tblW w:w="5000" w:type="pct"/>
        <w:tblLook w:val="04A0" w:firstRow="1" w:lastRow="0" w:firstColumn="1" w:lastColumn="0" w:noHBand="0" w:noVBand="1"/>
      </w:tblPr>
      <w:tblGrid>
        <w:gridCol w:w="9071"/>
      </w:tblGrid>
      <w:tr w:rsidR="00A14B6F" w:rsidRPr="00A14B6F" w:rsidTr="007B18EA">
        <w:tc>
          <w:tcPr>
            <w:tcW w:w="5000" w:type="pct"/>
          </w:tcPr>
          <w:p w:rsidR="00A14B6F" w:rsidRPr="00A14B6F" w:rsidRDefault="00A14B6F" w:rsidP="00A14B6F">
            <w:pPr>
              <w:spacing w:after="0" w:line="240" w:lineRule="auto"/>
              <w:rPr>
                <w:rFonts w:ascii="Calibri" w:eastAsia="Times New Roman" w:hAnsi="Calibri" w:cs="Times New Roman"/>
              </w:rPr>
            </w:pPr>
          </w:p>
        </w:tc>
      </w:tr>
    </w:tbl>
    <w:p w:rsidR="00A14B6F" w:rsidRPr="00A14B6F" w:rsidRDefault="00A14B6F" w:rsidP="00A14B6F">
      <w:pPr>
        <w:spacing w:after="0" w:line="240" w:lineRule="auto"/>
        <w:rPr>
          <w:rFonts w:ascii="Times New Roman" w:eastAsia="Times New Roman" w:hAnsi="Times New Roman" w:cs="Times New Roman"/>
          <w:sz w:val="24"/>
          <w:szCs w:val="24"/>
          <w:lang w:eastAsia="lv-LV"/>
        </w:rPr>
      </w:pPr>
    </w:p>
    <w:p w:rsidR="00A14B6F" w:rsidRPr="00A14B6F" w:rsidRDefault="00A14B6F" w:rsidP="00A14B6F">
      <w:pPr>
        <w:spacing w:after="200" w:line="276" w:lineRule="auto"/>
        <w:rPr>
          <w:rFonts w:ascii="Cambria" w:eastAsia="Times New Roman" w:hAnsi="Cambria" w:cs="Times New Roman"/>
          <w:sz w:val="76"/>
          <w:szCs w:val="72"/>
        </w:rPr>
      </w:pPr>
      <w:r w:rsidRPr="00A14B6F">
        <w:rPr>
          <w:rFonts w:ascii="Cambria" w:eastAsia="Times New Roman" w:hAnsi="Cambria" w:cs="Times New Roman"/>
          <w:b/>
          <w:bCs/>
          <w:sz w:val="76"/>
          <w:szCs w:val="72"/>
        </w:rPr>
        <w:br w:type="page"/>
      </w:r>
    </w:p>
    <w:p w:rsidR="00A14B6F" w:rsidRPr="00A14B6F" w:rsidRDefault="00A14B6F" w:rsidP="00A14B6F">
      <w:pPr>
        <w:keepNext/>
        <w:keepLines/>
        <w:spacing w:after="0" w:line="360" w:lineRule="auto"/>
        <w:jc w:val="center"/>
        <w:outlineLvl w:val="0"/>
        <w:rPr>
          <w:rFonts w:ascii="Times New Roman" w:eastAsia="Times New Roman" w:hAnsi="Times New Roman" w:cs="Times New Roman"/>
          <w:b/>
          <w:bCs/>
          <w:sz w:val="28"/>
          <w:szCs w:val="28"/>
          <w:lang w:eastAsia="lv-LV"/>
        </w:rPr>
      </w:pPr>
      <w:bookmarkStart w:id="1" w:name="_Toc402110508"/>
      <w:bookmarkStart w:id="2" w:name="_Toc402178064"/>
      <w:bookmarkStart w:id="3" w:name="_Toc406328496"/>
      <w:r w:rsidRPr="00A14B6F">
        <w:rPr>
          <w:rFonts w:ascii="Times New Roman" w:eastAsia="Times New Roman" w:hAnsi="Times New Roman" w:cs="Times New Roman"/>
          <w:b/>
          <w:bCs/>
          <w:sz w:val="28"/>
          <w:szCs w:val="28"/>
          <w:lang w:eastAsia="lv-LV"/>
        </w:rPr>
        <w:lastRenderedPageBreak/>
        <w:t>Ievads</w:t>
      </w:r>
      <w:bookmarkEnd w:id="0"/>
      <w:bookmarkEnd w:id="1"/>
      <w:bookmarkEnd w:id="2"/>
      <w:bookmarkEnd w:id="3"/>
    </w:p>
    <w:p w:rsidR="00A14B6F" w:rsidRPr="00A14B6F" w:rsidRDefault="00A14B6F" w:rsidP="00A14B6F">
      <w:pPr>
        <w:spacing w:after="0" w:line="360" w:lineRule="auto"/>
        <w:jc w:val="both"/>
        <w:rPr>
          <w:rFonts w:ascii="Times New Roman" w:eastAsia="Times New Roman" w:hAnsi="Times New Roman" w:cs="Times New Roman"/>
          <w:sz w:val="24"/>
          <w:szCs w:val="24"/>
          <w:lang w:eastAsia="lv-LV"/>
        </w:rPr>
      </w:pPr>
    </w:p>
    <w:p w:rsidR="00A14B6F" w:rsidRPr="00A14B6F" w:rsidRDefault="00A14B6F" w:rsidP="00A14B6F">
      <w:pPr>
        <w:spacing w:after="0" w:line="360" w:lineRule="auto"/>
        <w:ind w:firstLine="709"/>
        <w:jc w:val="both"/>
        <w:rPr>
          <w:rFonts w:ascii="Times New Roman" w:eastAsia="Times New Roman" w:hAnsi="Times New Roman" w:cs="Times New Roman"/>
          <w:sz w:val="24"/>
          <w:szCs w:val="24"/>
          <w:lang w:eastAsia="lv-LV"/>
        </w:rPr>
      </w:pPr>
      <w:r w:rsidRPr="00A14B6F">
        <w:rPr>
          <w:rFonts w:ascii="Times New Roman" w:eastAsia="Times New Roman" w:hAnsi="Times New Roman" w:cs="Times New Roman"/>
          <w:sz w:val="24"/>
          <w:szCs w:val="24"/>
          <w:lang w:eastAsia="lv-LV"/>
        </w:rPr>
        <w:t xml:space="preserve">1. </w:t>
      </w:r>
      <w:r w:rsidR="006E2C3C">
        <w:rPr>
          <w:rFonts w:ascii="Times New Roman" w:eastAsia="Times New Roman" w:hAnsi="Times New Roman" w:cs="Times New Roman"/>
          <w:sz w:val="24"/>
          <w:szCs w:val="24"/>
          <w:lang w:eastAsia="lv-LV"/>
        </w:rPr>
        <w:t>Tiesu sistēmai savā darbībā ir jāievēro taisnīgums un šim taisnīgumam ir jābūt redzamam. Tāpēc n</w:t>
      </w:r>
      <w:r w:rsidRPr="00A14B6F">
        <w:rPr>
          <w:rFonts w:ascii="Times New Roman" w:eastAsia="Times New Roman" w:hAnsi="Times New Roman" w:cs="Times New Roman"/>
          <w:sz w:val="24"/>
          <w:szCs w:val="24"/>
          <w:lang w:eastAsia="lv-LV"/>
        </w:rPr>
        <w:t xml:space="preserve">ozīmīgs tiesu </w:t>
      </w:r>
      <w:r w:rsidR="006E2C3C">
        <w:rPr>
          <w:rFonts w:ascii="Times New Roman" w:eastAsia="Times New Roman" w:hAnsi="Times New Roman" w:cs="Times New Roman"/>
          <w:sz w:val="24"/>
          <w:szCs w:val="24"/>
          <w:lang w:eastAsia="lv-LV"/>
        </w:rPr>
        <w:t xml:space="preserve">darbības un </w:t>
      </w:r>
      <w:r w:rsidRPr="00A14B6F">
        <w:rPr>
          <w:rFonts w:ascii="Times New Roman" w:eastAsia="Times New Roman" w:hAnsi="Times New Roman" w:cs="Times New Roman"/>
          <w:sz w:val="24"/>
          <w:szCs w:val="24"/>
          <w:lang w:eastAsia="lv-LV"/>
        </w:rPr>
        <w:t xml:space="preserve">attīstības priekšnosacījums ir tās efektīva sadarbība ar sabiedrību. Tiesai jānodrošina informācijas sniegšana sabiedrībai, tādējādi palielinot tiesu pieejamību, nodrošinot tiesu darba atklātumu, sekmējot tiesas procesa caurskatāmību, vairojot sabiedrības uzticēšanos tiesu sistēmai un izpratni par tiesu darbu un pieņemtajiem nolēmumiem, vienlaikus mazinot korupcijas risku. Efektīvas komunikācijas rezultāts ir sabiedrības uzticēšanās tiesu varai un tās institūcijām, paļāvība uz taisnīgu tiesas procesu, kas savukārt veicina uzticēšanos valstij kopumā. </w:t>
      </w:r>
    </w:p>
    <w:p w:rsidR="00A14B6F" w:rsidRPr="00A14B6F" w:rsidRDefault="00A14B6F" w:rsidP="00A14B6F">
      <w:pPr>
        <w:spacing w:after="0" w:line="360" w:lineRule="auto"/>
        <w:ind w:firstLine="675"/>
        <w:jc w:val="both"/>
        <w:rPr>
          <w:rFonts w:ascii="Times New Roman" w:eastAsia="Times New Roman" w:hAnsi="Times New Roman" w:cs="Times New Roman"/>
          <w:sz w:val="24"/>
          <w:szCs w:val="24"/>
          <w:lang w:eastAsia="lv-LV"/>
        </w:rPr>
      </w:pPr>
    </w:p>
    <w:p w:rsidR="00A14B6F" w:rsidRPr="00A14B6F" w:rsidRDefault="00A14B6F" w:rsidP="00A14B6F">
      <w:pPr>
        <w:spacing w:after="0" w:line="360" w:lineRule="auto"/>
        <w:ind w:firstLine="675"/>
        <w:jc w:val="both"/>
        <w:rPr>
          <w:rFonts w:ascii="Times New Roman" w:eastAsia="Times New Roman" w:hAnsi="Times New Roman" w:cs="Times New Roman"/>
          <w:sz w:val="24"/>
          <w:szCs w:val="24"/>
          <w:lang w:eastAsia="lv-LV"/>
        </w:rPr>
      </w:pPr>
      <w:r w:rsidRPr="00A14B6F">
        <w:rPr>
          <w:rFonts w:ascii="Times New Roman" w:eastAsia="Times New Roman" w:hAnsi="Times New Roman" w:cs="Times New Roman"/>
          <w:sz w:val="24"/>
          <w:szCs w:val="24"/>
          <w:lang w:eastAsia="lv-LV"/>
        </w:rPr>
        <w:t xml:space="preserve">2. Aizvien lielāku nozīmi tiesu darba publiskuma nodrošināšanā iegūst tieši plašsaziņas līdzekļi. Sabiedrība aizvien biežāk informāciju par tiesu darbu gan kopumā, gan konkrētā lietā iegūst tieši no plašsaziņas līdzekļiem. Tādēļ ir svarīgi, lai plašsaziņas līdzekļiem būtu nodrošināta operatīva iespēja iegūt pietiekamu un saprotamu informāciju par tiesu darbu. </w:t>
      </w:r>
    </w:p>
    <w:p w:rsidR="00A14B6F" w:rsidRPr="00A14B6F" w:rsidRDefault="00A14B6F" w:rsidP="00A14B6F">
      <w:pPr>
        <w:spacing w:after="0" w:line="360" w:lineRule="auto"/>
        <w:ind w:firstLine="675"/>
        <w:jc w:val="both"/>
        <w:rPr>
          <w:rFonts w:ascii="Times New Roman" w:eastAsia="Times New Roman" w:hAnsi="Times New Roman" w:cs="Times New Roman"/>
          <w:sz w:val="24"/>
          <w:szCs w:val="24"/>
          <w:lang w:eastAsia="lv-LV"/>
        </w:rPr>
      </w:pPr>
    </w:p>
    <w:p w:rsidR="00A14B6F" w:rsidRPr="00A14B6F" w:rsidRDefault="00A14B6F" w:rsidP="00A14B6F">
      <w:pPr>
        <w:spacing w:after="0" w:line="360" w:lineRule="auto"/>
        <w:ind w:firstLine="675"/>
        <w:jc w:val="both"/>
        <w:rPr>
          <w:rFonts w:ascii="Times New Roman" w:eastAsia="Times New Roman" w:hAnsi="Times New Roman" w:cs="Times New Roman"/>
          <w:sz w:val="24"/>
          <w:szCs w:val="24"/>
          <w:lang w:eastAsia="lv-LV"/>
        </w:rPr>
      </w:pPr>
      <w:r w:rsidRPr="00A14B6F">
        <w:rPr>
          <w:rFonts w:ascii="Times New Roman" w:eastAsia="Times New Roman" w:hAnsi="Times New Roman" w:cs="Times New Roman"/>
          <w:sz w:val="24"/>
          <w:szCs w:val="24"/>
          <w:lang w:eastAsia="lv-LV"/>
        </w:rPr>
        <w:t>3. Līdz ar to ir svarīgi, lai tiesu varai būtu pārdomāta komunikācijas stratēģija. Šai stratēģijai ir jābūt tādai, lai nodrošinātu, ka sabiedrībai par tiesu darbu tiek sniegta patiesa un objektīva informācija saprotamā veidā, nepārkāpjot arī tiesu pienākumus, tostarp nodrošināt objektīvu tiesu, nevainīguma prezumpcijas ievērošanu un tiesības uz privāto dzīvi.</w:t>
      </w:r>
      <w:bookmarkStart w:id="4" w:name="_Toc406328497"/>
    </w:p>
    <w:p w:rsidR="00A14B6F" w:rsidRPr="00A14B6F" w:rsidRDefault="00A14B6F" w:rsidP="00A14B6F">
      <w:pPr>
        <w:spacing w:after="0" w:line="360" w:lineRule="auto"/>
        <w:ind w:firstLine="675"/>
        <w:jc w:val="both"/>
        <w:rPr>
          <w:rFonts w:ascii="Times New Roman" w:eastAsia="Times New Roman" w:hAnsi="Times New Roman" w:cs="Times New Roman"/>
          <w:sz w:val="28"/>
          <w:szCs w:val="28"/>
          <w:lang w:eastAsia="lv-LV"/>
        </w:rPr>
      </w:pPr>
      <w:r w:rsidRPr="00A14B6F">
        <w:rPr>
          <w:rFonts w:ascii="Times New Roman" w:eastAsia="Times New Roman" w:hAnsi="Times New Roman" w:cs="Times New Roman"/>
          <w:sz w:val="28"/>
          <w:szCs w:val="28"/>
          <w:lang w:eastAsia="lv-LV"/>
        </w:rPr>
        <w:br w:type="page"/>
      </w:r>
    </w:p>
    <w:p w:rsidR="00A14B6F" w:rsidRPr="00A14B6F" w:rsidRDefault="00A14B6F" w:rsidP="00A14B6F">
      <w:pPr>
        <w:keepNext/>
        <w:keepLines/>
        <w:spacing w:after="0" w:line="360" w:lineRule="auto"/>
        <w:jc w:val="center"/>
        <w:outlineLvl w:val="0"/>
        <w:rPr>
          <w:rFonts w:ascii="Times New Roman" w:eastAsia="Times New Roman" w:hAnsi="Times New Roman" w:cs="Times New Roman"/>
          <w:b/>
          <w:bCs/>
          <w:sz w:val="28"/>
          <w:szCs w:val="28"/>
          <w:lang w:eastAsia="lv-LV"/>
        </w:rPr>
      </w:pPr>
      <w:r w:rsidRPr="00A14B6F">
        <w:rPr>
          <w:rFonts w:ascii="Times New Roman" w:eastAsia="Times New Roman" w:hAnsi="Times New Roman" w:cs="Times New Roman"/>
          <w:b/>
          <w:bCs/>
          <w:sz w:val="28"/>
          <w:szCs w:val="28"/>
          <w:lang w:eastAsia="lv-LV"/>
        </w:rPr>
        <w:lastRenderedPageBreak/>
        <w:t>1.nodaļa</w:t>
      </w:r>
    </w:p>
    <w:p w:rsidR="00A14B6F" w:rsidRPr="00A14B6F" w:rsidRDefault="00A14B6F" w:rsidP="00A14B6F">
      <w:pPr>
        <w:keepNext/>
        <w:keepLines/>
        <w:spacing w:after="0" w:line="360" w:lineRule="auto"/>
        <w:jc w:val="center"/>
        <w:outlineLvl w:val="0"/>
        <w:rPr>
          <w:rFonts w:ascii="Times New Roman" w:eastAsia="Times New Roman" w:hAnsi="Times New Roman" w:cs="Times New Roman"/>
          <w:b/>
          <w:bCs/>
          <w:sz w:val="28"/>
          <w:szCs w:val="28"/>
          <w:lang w:eastAsia="lv-LV"/>
        </w:rPr>
      </w:pPr>
      <w:r w:rsidRPr="00A14B6F">
        <w:rPr>
          <w:rFonts w:ascii="Times New Roman" w:eastAsia="Times New Roman" w:hAnsi="Times New Roman" w:cs="Times New Roman"/>
          <w:b/>
          <w:bCs/>
          <w:sz w:val="28"/>
          <w:szCs w:val="28"/>
          <w:lang w:eastAsia="lv-LV"/>
        </w:rPr>
        <w:t xml:space="preserve">Tiesu </w:t>
      </w:r>
      <w:bookmarkStart w:id="5" w:name="_Toc402110509"/>
      <w:bookmarkStart w:id="6" w:name="_Toc402178065"/>
      <w:r w:rsidRPr="00A14B6F">
        <w:rPr>
          <w:rFonts w:ascii="Times New Roman" w:eastAsia="Times New Roman" w:hAnsi="Times New Roman" w:cs="Times New Roman"/>
          <w:b/>
          <w:bCs/>
          <w:sz w:val="28"/>
          <w:szCs w:val="28"/>
          <w:lang w:eastAsia="lv-LV"/>
        </w:rPr>
        <w:t xml:space="preserve">komunikācijas mērķi un </w:t>
      </w:r>
      <w:bookmarkEnd w:id="4"/>
      <w:bookmarkEnd w:id="5"/>
      <w:bookmarkEnd w:id="6"/>
      <w:r w:rsidRPr="00A14B6F">
        <w:rPr>
          <w:rFonts w:ascii="Times New Roman" w:eastAsia="Times New Roman" w:hAnsi="Times New Roman" w:cs="Times New Roman"/>
          <w:b/>
          <w:bCs/>
          <w:sz w:val="28"/>
          <w:szCs w:val="28"/>
          <w:lang w:eastAsia="lv-LV"/>
        </w:rPr>
        <w:t>uzdevumi</w:t>
      </w:r>
    </w:p>
    <w:p w:rsidR="00A14B6F" w:rsidRPr="00A14B6F" w:rsidRDefault="00A14B6F" w:rsidP="00A14B6F">
      <w:pPr>
        <w:spacing w:after="0" w:line="240" w:lineRule="auto"/>
        <w:rPr>
          <w:rFonts w:ascii="Times New Roman" w:eastAsia="Times New Roman" w:hAnsi="Times New Roman" w:cs="Times New Roman"/>
          <w:sz w:val="24"/>
          <w:szCs w:val="24"/>
          <w:lang w:eastAsia="lv-LV"/>
        </w:rPr>
      </w:pPr>
    </w:p>
    <w:p w:rsidR="00A14B6F" w:rsidRPr="00A14B6F" w:rsidRDefault="00A14B6F" w:rsidP="00A14B6F">
      <w:pPr>
        <w:spacing w:after="0" w:line="360" w:lineRule="auto"/>
        <w:ind w:firstLine="709"/>
        <w:contextualSpacing/>
        <w:jc w:val="both"/>
        <w:rPr>
          <w:rFonts w:ascii="Times New Roman" w:eastAsia="Times New Roman" w:hAnsi="Times New Roman" w:cs="Times New Roman"/>
          <w:b/>
          <w:sz w:val="24"/>
          <w:szCs w:val="24"/>
          <w:lang w:eastAsia="lv-LV"/>
        </w:rPr>
      </w:pPr>
      <w:r w:rsidRPr="00A14B6F">
        <w:rPr>
          <w:rFonts w:ascii="Times New Roman" w:eastAsia="Times New Roman" w:hAnsi="Times New Roman" w:cs="Times New Roman"/>
          <w:b/>
          <w:sz w:val="24"/>
          <w:szCs w:val="24"/>
          <w:lang w:eastAsia="lv-LV"/>
        </w:rPr>
        <w:t>1. Tiesu komunikācijas mērķis</w:t>
      </w:r>
    </w:p>
    <w:p w:rsidR="00A14B6F" w:rsidRPr="00A14B6F" w:rsidRDefault="00A14B6F" w:rsidP="00A14B6F">
      <w:pPr>
        <w:spacing w:after="0" w:line="360" w:lineRule="auto"/>
        <w:ind w:firstLine="709"/>
        <w:contextualSpacing/>
        <w:jc w:val="both"/>
        <w:rPr>
          <w:rFonts w:ascii="Times New Roman" w:eastAsia="Times New Roman" w:hAnsi="Times New Roman" w:cs="Times New Roman"/>
          <w:sz w:val="24"/>
          <w:szCs w:val="24"/>
          <w:lang w:eastAsia="lv-LV"/>
        </w:rPr>
      </w:pPr>
      <w:r w:rsidRPr="00A14B6F">
        <w:rPr>
          <w:rFonts w:ascii="Times New Roman" w:eastAsia="Times New Roman" w:hAnsi="Times New Roman" w:cs="Times New Roman"/>
          <w:sz w:val="24"/>
          <w:szCs w:val="24"/>
          <w:lang w:eastAsia="lv-LV"/>
        </w:rPr>
        <w:t>Tiesu komunikācijas mērķis ir veicināt tiesu varas efektīvu darbību un sabiedrības uzticību tiesu varai, veidojot pozitīvu tiesas tēlu un vairojot tās autoritāti sabiedrībā.</w:t>
      </w:r>
    </w:p>
    <w:p w:rsidR="00A14B6F" w:rsidRPr="00A14B6F" w:rsidRDefault="00A14B6F" w:rsidP="00A14B6F">
      <w:pPr>
        <w:spacing w:after="0" w:line="360" w:lineRule="auto"/>
        <w:jc w:val="both"/>
        <w:rPr>
          <w:rFonts w:ascii="Times New Roman" w:eastAsia="Times New Roman" w:hAnsi="Times New Roman" w:cs="Times New Roman"/>
          <w:b/>
          <w:color w:val="17365D"/>
          <w:sz w:val="24"/>
          <w:szCs w:val="24"/>
          <w:lang w:eastAsia="lv-LV"/>
        </w:rPr>
      </w:pPr>
    </w:p>
    <w:p w:rsidR="00A14B6F" w:rsidRPr="00A14B6F" w:rsidRDefault="00A14B6F" w:rsidP="00A14B6F">
      <w:pPr>
        <w:spacing w:after="0" w:line="360" w:lineRule="auto"/>
        <w:ind w:firstLine="709"/>
        <w:jc w:val="both"/>
        <w:rPr>
          <w:rFonts w:ascii="Times New Roman" w:eastAsia="Times New Roman" w:hAnsi="Times New Roman" w:cs="Times New Roman"/>
          <w:b/>
          <w:sz w:val="24"/>
          <w:szCs w:val="24"/>
          <w:lang w:eastAsia="lv-LV"/>
        </w:rPr>
      </w:pPr>
      <w:r w:rsidRPr="00A14B6F">
        <w:rPr>
          <w:rFonts w:ascii="Times New Roman" w:eastAsia="Times New Roman" w:hAnsi="Times New Roman" w:cs="Times New Roman"/>
          <w:b/>
          <w:sz w:val="24"/>
          <w:szCs w:val="24"/>
          <w:lang w:eastAsia="lv-LV"/>
        </w:rPr>
        <w:t>2. Tiesu komunikācijas apakšmērķi</w:t>
      </w:r>
    </w:p>
    <w:p w:rsidR="004F3217" w:rsidRDefault="004F3217" w:rsidP="00A14B6F">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Tiesu komunikācijai ir šādi apakšmērķi:</w:t>
      </w:r>
    </w:p>
    <w:p w:rsidR="00A14B6F" w:rsidRPr="00A14B6F" w:rsidRDefault="00A14B6F" w:rsidP="00A14B6F">
      <w:pPr>
        <w:spacing w:after="0" w:line="360" w:lineRule="auto"/>
        <w:ind w:firstLine="709"/>
        <w:jc w:val="both"/>
        <w:rPr>
          <w:rFonts w:ascii="Dutch TL" w:eastAsia="Times New Roman" w:hAnsi="Dutch TL" w:cs="Times New Roman"/>
          <w:sz w:val="20"/>
          <w:szCs w:val="20"/>
        </w:rPr>
      </w:pPr>
      <w:r w:rsidRPr="00A14B6F">
        <w:rPr>
          <w:rFonts w:ascii="Times New Roman" w:eastAsia="Times New Roman" w:hAnsi="Times New Roman" w:cs="Times New Roman"/>
          <w:sz w:val="24"/>
          <w:szCs w:val="24"/>
        </w:rPr>
        <w:t xml:space="preserve">2.1. </w:t>
      </w:r>
      <w:r w:rsidR="004F3217">
        <w:rPr>
          <w:rFonts w:ascii="Times New Roman" w:eastAsia="Times New Roman" w:hAnsi="Times New Roman" w:cs="Times New Roman"/>
          <w:sz w:val="24"/>
          <w:szCs w:val="24"/>
        </w:rPr>
        <w:t>v</w:t>
      </w:r>
      <w:r w:rsidRPr="00A14B6F">
        <w:rPr>
          <w:rFonts w:ascii="Times New Roman" w:eastAsia="Times New Roman" w:hAnsi="Times New Roman" w:cs="Times New Roman"/>
          <w:sz w:val="24"/>
          <w:szCs w:val="24"/>
        </w:rPr>
        <w:t>eicināt sabiedrības uzticēšanos tiesai</w:t>
      </w:r>
      <w:r w:rsidR="004F3217">
        <w:rPr>
          <w:rFonts w:ascii="Times New Roman" w:eastAsia="Times New Roman" w:hAnsi="Times New Roman" w:cs="Times New Roman"/>
          <w:sz w:val="24"/>
          <w:szCs w:val="24"/>
        </w:rPr>
        <w:t>;</w:t>
      </w:r>
      <w:r w:rsidRPr="00A14B6F">
        <w:rPr>
          <w:rFonts w:ascii="Dutch TL" w:eastAsia="Times New Roman" w:hAnsi="Dutch TL" w:cs="Times New Roman"/>
          <w:sz w:val="20"/>
          <w:szCs w:val="20"/>
        </w:rPr>
        <w:t xml:space="preserve"> </w:t>
      </w:r>
    </w:p>
    <w:p w:rsidR="00A14B6F" w:rsidRPr="00A14B6F" w:rsidRDefault="00A14B6F" w:rsidP="00A14B6F">
      <w:pPr>
        <w:spacing w:after="0" w:line="360" w:lineRule="auto"/>
        <w:ind w:firstLine="709"/>
        <w:jc w:val="both"/>
        <w:rPr>
          <w:rFonts w:ascii="Times New Roman" w:eastAsia="Times New Roman" w:hAnsi="Times New Roman" w:cs="Times New Roman"/>
          <w:sz w:val="24"/>
          <w:szCs w:val="24"/>
        </w:rPr>
      </w:pPr>
      <w:r w:rsidRPr="00A14B6F">
        <w:rPr>
          <w:rFonts w:ascii="Times New Roman" w:eastAsia="Times New Roman" w:hAnsi="Times New Roman" w:cs="Times New Roman"/>
          <w:sz w:val="24"/>
          <w:szCs w:val="24"/>
        </w:rPr>
        <w:t xml:space="preserve">2.2. </w:t>
      </w:r>
      <w:r w:rsidR="004F3217">
        <w:rPr>
          <w:rFonts w:ascii="Times New Roman" w:eastAsia="Times New Roman" w:hAnsi="Times New Roman" w:cs="Times New Roman"/>
          <w:sz w:val="24"/>
          <w:szCs w:val="24"/>
        </w:rPr>
        <w:t>p</w:t>
      </w:r>
      <w:r w:rsidRPr="00A14B6F">
        <w:rPr>
          <w:rFonts w:ascii="Times New Roman" w:eastAsia="Times New Roman" w:hAnsi="Times New Roman" w:cs="Times New Roman"/>
          <w:sz w:val="24"/>
          <w:szCs w:val="24"/>
        </w:rPr>
        <w:t>anākt sabiedrības paļāvību uz taisnīgu, neatkarīgu un kompetentu tiesu</w:t>
      </w:r>
      <w:r w:rsidR="004F3217">
        <w:rPr>
          <w:rFonts w:ascii="Times New Roman" w:eastAsia="Times New Roman" w:hAnsi="Times New Roman" w:cs="Times New Roman"/>
          <w:sz w:val="24"/>
          <w:szCs w:val="24"/>
        </w:rPr>
        <w:t>;</w:t>
      </w:r>
    </w:p>
    <w:p w:rsidR="00A14B6F" w:rsidRPr="00A14B6F" w:rsidRDefault="00A14B6F" w:rsidP="00A14B6F">
      <w:pPr>
        <w:spacing w:after="0" w:line="360" w:lineRule="auto"/>
        <w:ind w:firstLine="709"/>
        <w:jc w:val="both"/>
        <w:rPr>
          <w:rFonts w:ascii="Times New Roman" w:eastAsia="Times New Roman" w:hAnsi="Times New Roman" w:cs="Times New Roman"/>
          <w:sz w:val="24"/>
          <w:szCs w:val="24"/>
        </w:rPr>
      </w:pPr>
      <w:r w:rsidRPr="00A14B6F">
        <w:rPr>
          <w:rFonts w:ascii="Times New Roman" w:eastAsia="Times New Roman" w:hAnsi="Times New Roman" w:cs="Times New Roman"/>
          <w:sz w:val="24"/>
          <w:szCs w:val="24"/>
        </w:rPr>
        <w:t xml:space="preserve">2.3. </w:t>
      </w:r>
      <w:r w:rsidR="004F3217">
        <w:rPr>
          <w:rFonts w:ascii="Times New Roman" w:eastAsia="Times New Roman" w:hAnsi="Times New Roman" w:cs="Times New Roman"/>
          <w:sz w:val="24"/>
          <w:szCs w:val="24"/>
        </w:rPr>
        <w:t>p</w:t>
      </w:r>
      <w:r w:rsidRPr="00A14B6F">
        <w:rPr>
          <w:rFonts w:ascii="Times New Roman" w:eastAsia="Times New Roman" w:hAnsi="Times New Roman" w:cs="Times New Roman"/>
          <w:sz w:val="24"/>
          <w:szCs w:val="24"/>
        </w:rPr>
        <w:t>anākt drošības sajūtu, ka tiesā var saņemt profesionālu un cieņas pilnu attieksmi</w:t>
      </w:r>
      <w:r w:rsidR="004F3217">
        <w:rPr>
          <w:rFonts w:ascii="Times New Roman" w:eastAsia="Times New Roman" w:hAnsi="Times New Roman" w:cs="Times New Roman"/>
          <w:sz w:val="24"/>
          <w:szCs w:val="24"/>
        </w:rPr>
        <w:t>;</w:t>
      </w:r>
    </w:p>
    <w:p w:rsidR="00A14B6F" w:rsidRPr="00A14B6F" w:rsidRDefault="00A14B6F" w:rsidP="00A14B6F">
      <w:pPr>
        <w:spacing w:after="0" w:line="360" w:lineRule="auto"/>
        <w:ind w:firstLine="709"/>
        <w:jc w:val="both"/>
        <w:rPr>
          <w:rFonts w:ascii="Times New Roman" w:eastAsia="Times New Roman" w:hAnsi="Times New Roman" w:cs="Times New Roman"/>
          <w:sz w:val="24"/>
          <w:szCs w:val="24"/>
        </w:rPr>
      </w:pPr>
      <w:r w:rsidRPr="00A14B6F">
        <w:rPr>
          <w:rFonts w:ascii="Times New Roman" w:eastAsia="Times New Roman" w:hAnsi="Times New Roman" w:cs="Times New Roman"/>
          <w:sz w:val="24"/>
          <w:szCs w:val="24"/>
        </w:rPr>
        <w:t xml:space="preserve">2.4. </w:t>
      </w:r>
      <w:r w:rsidR="004F3217">
        <w:rPr>
          <w:rFonts w:ascii="Times New Roman" w:eastAsia="Times New Roman" w:hAnsi="Times New Roman" w:cs="Times New Roman"/>
          <w:sz w:val="24"/>
          <w:szCs w:val="24"/>
        </w:rPr>
        <w:t>v</w:t>
      </w:r>
      <w:r w:rsidRPr="00A14B6F">
        <w:rPr>
          <w:rFonts w:ascii="Times New Roman" w:eastAsia="Times New Roman" w:hAnsi="Times New Roman" w:cs="Times New Roman"/>
          <w:sz w:val="24"/>
          <w:szCs w:val="24"/>
        </w:rPr>
        <w:t>eicināt tiesiskumu, paaugstinot sabiedrības izpratni, ka prettiesiskas darbības tiek izvērtētas tiesas procesā</w:t>
      </w:r>
      <w:r w:rsidR="004F3217">
        <w:rPr>
          <w:rFonts w:ascii="Times New Roman" w:eastAsia="Times New Roman" w:hAnsi="Times New Roman" w:cs="Times New Roman"/>
          <w:sz w:val="24"/>
          <w:szCs w:val="24"/>
        </w:rPr>
        <w:t>;</w:t>
      </w:r>
    </w:p>
    <w:p w:rsidR="00A14B6F" w:rsidRPr="00A14B6F" w:rsidRDefault="00A14B6F" w:rsidP="00A14B6F">
      <w:pPr>
        <w:spacing w:after="0" w:line="360" w:lineRule="auto"/>
        <w:ind w:firstLine="709"/>
        <w:jc w:val="both"/>
        <w:rPr>
          <w:rFonts w:ascii="Times New Roman" w:eastAsia="Times New Roman" w:hAnsi="Times New Roman" w:cs="Times New Roman"/>
          <w:sz w:val="24"/>
          <w:szCs w:val="24"/>
        </w:rPr>
      </w:pPr>
      <w:r w:rsidRPr="00A14B6F">
        <w:rPr>
          <w:rFonts w:ascii="Times New Roman" w:eastAsia="Times New Roman" w:hAnsi="Times New Roman" w:cs="Times New Roman"/>
          <w:sz w:val="24"/>
          <w:szCs w:val="24"/>
        </w:rPr>
        <w:t xml:space="preserve">2.5. </w:t>
      </w:r>
      <w:r w:rsidR="004F3217">
        <w:rPr>
          <w:rFonts w:ascii="Times New Roman" w:eastAsia="Times New Roman" w:hAnsi="Times New Roman" w:cs="Times New Roman"/>
          <w:sz w:val="24"/>
          <w:szCs w:val="24"/>
        </w:rPr>
        <w:t>v</w:t>
      </w:r>
      <w:r w:rsidRPr="00A14B6F">
        <w:rPr>
          <w:rFonts w:ascii="Times New Roman" w:eastAsia="Times New Roman" w:hAnsi="Times New Roman" w:cs="Times New Roman"/>
          <w:sz w:val="24"/>
          <w:szCs w:val="24"/>
        </w:rPr>
        <w:t>eicināt sabiedrībā izpratni par tiesas procesiem</w:t>
      </w:r>
      <w:r w:rsidR="004F3217">
        <w:rPr>
          <w:rFonts w:ascii="Times New Roman" w:eastAsia="Times New Roman" w:hAnsi="Times New Roman" w:cs="Times New Roman"/>
          <w:sz w:val="24"/>
          <w:szCs w:val="24"/>
        </w:rPr>
        <w:t>;</w:t>
      </w:r>
      <w:r w:rsidRPr="00A14B6F">
        <w:rPr>
          <w:rFonts w:ascii="Times New Roman" w:eastAsia="Times New Roman" w:hAnsi="Times New Roman" w:cs="Times New Roman"/>
          <w:sz w:val="24"/>
          <w:szCs w:val="24"/>
        </w:rPr>
        <w:t xml:space="preserve"> </w:t>
      </w:r>
    </w:p>
    <w:p w:rsidR="00A14B6F" w:rsidRPr="00A14B6F" w:rsidRDefault="00A14B6F" w:rsidP="00A14B6F">
      <w:pPr>
        <w:spacing w:after="0" w:line="360" w:lineRule="auto"/>
        <w:ind w:firstLine="709"/>
        <w:jc w:val="both"/>
        <w:rPr>
          <w:rFonts w:ascii="Times New Roman" w:eastAsia="Times New Roman" w:hAnsi="Times New Roman" w:cs="Times New Roman"/>
          <w:sz w:val="24"/>
          <w:szCs w:val="24"/>
        </w:rPr>
      </w:pPr>
      <w:r w:rsidRPr="00A14B6F">
        <w:rPr>
          <w:rFonts w:ascii="Times New Roman" w:eastAsia="Times New Roman" w:hAnsi="Times New Roman" w:cs="Times New Roman"/>
          <w:sz w:val="24"/>
          <w:szCs w:val="24"/>
        </w:rPr>
        <w:t xml:space="preserve">2.6. </w:t>
      </w:r>
      <w:r w:rsidR="004F3217">
        <w:rPr>
          <w:rFonts w:ascii="Times New Roman" w:eastAsia="Times New Roman" w:hAnsi="Times New Roman" w:cs="Times New Roman"/>
          <w:sz w:val="24"/>
          <w:szCs w:val="24"/>
        </w:rPr>
        <w:t>p</w:t>
      </w:r>
      <w:r w:rsidRPr="00A14B6F">
        <w:rPr>
          <w:rFonts w:ascii="Times New Roman" w:eastAsia="Times New Roman" w:hAnsi="Times New Roman" w:cs="Times New Roman"/>
          <w:sz w:val="24"/>
          <w:szCs w:val="24"/>
        </w:rPr>
        <w:t>aaugstināt sabiedrības izpratni par to, ka strīdu risinājums meklējams arī ārpus tiesas</w:t>
      </w:r>
      <w:r w:rsidR="004F3217">
        <w:rPr>
          <w:rFonts w:ascii="Times New Roman" w:eastAsia="Times New Roman" w:hAnsi="Times New Roman" w:cs="Times New Roman"/>
          <w:sz w:val="24"/>
          <w:szCs w:val="24"/>
        </w:rPr>
        <w:t>;</w:t>
      </w:r>
    </w:p>
    <w:p w:rsidR="00A14B6F" w:rsidRPr="00A14B6F" w:rsidRDefault="00A14B6F" w:rsidP="00A14B6F">
      <w:pPr>
        <w:spacing w:after="0" w:line="360" w:lineRule="auto"/>
        <w:ind w:firstLine="709"/>
        <w:jc w:val="both"/>
        <w:rPr>
          <w:rFonts w:ascii="Times New Roman" w:eastAsia="Times New Roman" w:hAnsi="Times New Roman" w:cs="Times New Roman"/>
          <w:sz w:val="24"/>
          <w:szCs w:val="24"/>
        </w:rPr>
      </w:pPr>
      <w:r w:rsidRPr="00A14B6F">
        <w:rPr>
          <w:rFonts w:ascii="Times New Roman" w:eastAsia="Times New Roman" w:hAnsi="Times New Roman" w:cs="Times New Roman"/>
          <w:sz w:val="24"/>
          <w:szCs w:val="24"/>
        </w:rPr>
        <w:t xml:space="preserve">2.7. </w:t>
      </w:r>
      <w:r w:rsidR="004F3217">
        <w:rPr>
          <w:rFonts w:ascii="Times New Roman" w:eastAsia="Times New Roman" w:hAnsi="Times New Roman" w:cs="Times New Roman"/>
          <w:sz w:val="24"/>
          <w:szCs w:val="24"/>
        </w:rPr>
        <w:t>v</w:t>
      </w:r>
      <w:r w:rsidRPr="00A14B6F">
        <w:rPr>
          <w:rFonts w:ascii="Times New Roman" w:eastAsia="Times New Roman" w:hAnsi="Times New Roman" w:cs="Times New Roman"/>
          <w:sz w:val="24"/>
          <w:szCs w:val="24"/>
        </w:rPr>
        <w:t>eicināt savstarpējo sadarbību starp tiesu sistēmas institūcijām un vienas institūcijas ietvaros</w:t>
      </w:r>
      <w:r w:rsidR="004F3217">
        <w:rPr>
          <w:rFonts w:ascii="Times New Roman" w:eastAsia="Times New Roman" w:hAnsi="Times New Roman" w:cs="Times New Roman"/>
          <w:sz w:val="24"/>
          <w:szCs w:val="24"/>
        </w:rPr>
        <w:t>;</w:t>
      </w:r>
    </w:p>
    <w:p w:rsidR="00A14B6F" w:rsidRPr="00A14B6F" w:rsidRDefault="00A14B6F" w:rsidP="00A14B6F">
      <w:pPr>
        <w:spacing w:after="0" w:line="360" w:lineRule="auto"/>
        <w:ind w:firstLine="709"/>
        <w:jc w:val="both"/>
        <w:rPr>
          <w:rFonts w:ascii="Times New Roman" w:eastAsia="Times New Roman" w:hAnsi="Times New Roman" w:cs="Times New Roman"/>
          <w:sz w:val="24"/>
          <w:szCs w:val="24"/>
        </w:rPr>
      </w:pPr>
      <w:r w:rsidRPr="00A14B6F">
        <w:rPr>
          <w:rFonts w:ascii="Times New Roman" w:eastAsia="Times New Roman" w:hAnsi="Times New Roman" w:cs="Times New Roman"/>
          <w:sz w:val="24"/>
          <w:szCs w:val="24"/>
        </w:rPr>
        <w:t xml:space="preserve">2.8. </w:t>
      </w:r>
      <w:r w:rsidR="004F3217">
        <w:rPr>
          <w:rFonts w:ascii="Times New Roman" w:eastAsia="Times New Roman" w:hAnsi="Times New Roman" w:cs="Times New Roman"/>
          <w:sz w:val="24"/>
          <w:szCs w:val="24"/>
        </w:rPr>
        <w:t>v</w:t>
      </w:r>
      <w:r w:rsidRPr="00A14B6F">
        <w:rPr>
          <w:rFonts w:ascii="Times New Roman" w:eastAsia="Times New Roman" w:hAnsi="Times New Roman" w:cs="Times New Roman"/>
          <w:sz w:val="24"/>
          <w:szCs w:val="24"/>
        </w:rPr>
        <w:t>eicināt tiesu sistēmā strādājošo izpratni par savu lomu tiesu sistēmas veidošanā un panākt viņu atsaucību komunikācijā ar sabiedrību</w:t>
      </w:r>
      <w:r w:rsidR="004F3217">
        <w:rPr>
          <w:rFonts w:ascii="Times New Roman" w:eastAsia="Times New Roman" w:hAnsi="Times New Roman" w:cs="Times New Roman"/>
          <w:sz w:val="24"/>
          <w:szCs w:val="24"/>
        </w:rPr>
        <w:t>;</w:t>
      </w:r>
    </w:p>
    <w:p w:rsidR="00A14B6F" w:rsidRPr="00A14B6F" w:rsidRDefault="00A14B6F" w:rsidP="00A14B6F">
      <w:pPr>
        <w:spacing w:after="0" w:line="360" w:lineRule="auto"/>
        <w:ind w:firstLine="709"/>
        <w:jc w:val="both"/>
        <w:rPr>
          <w:rFonts w:ascii="Times New Roman" w:eastAsia="Times New Roman" w:hAnsi="Times New Roman" w:cs="Times New Roman"/>
          <w:sz w:val="24"/>
          <w:szCs w:val="24"/>
        </w:rPr>
      </w:pPr>
      <w:r w:rsidRPr="00A14B6F">
        <w:rPr>
          <w:rFonts w:ascii="Times New Roman" w:eastAsia="Times New Roman" w:hAnsi="Times New Roman" w:cs="Times New Roman"/>
          <w:sz w:val="24"/>
          <w:szCs w:val="24"/>
        </w:rPr>
        <w:t xml:space="preserve">2.9. </w:t>
      </w:r>
      <w:r w:rsidR="004F3217">
        <w:rPr>
          <w:rFonts w:ascii="Times New Roman" w:eastAsia="Times New Roman" w:hAnsi="Times New Roman" w:cs="Times New Roman"/>
          <w:sz w:val="24"/>
          <w:szCs w:val="24"/>
        </w:rPr>
        <w:t>v</w:t>
      </w:r>
      <w:r w:rsidRPr="00A14B6F">
        <w:rPr>
          <w:rFonts w:ascii="Times New Roman" w:eastAsia="Times New Roman" w:hAnsi="Times New Roman" w:cs="Times New Roman"/>
          <w:sz w:val="24"/>
          <w:szCs w:val="24"/>
        </w:rPr>
        <w:t xml:space="preserve">eicināt tiesu sistēmā strādājošo profesijas prestižu un cieņu. </w:t>
      </w:r>
    </w:p>
    <w:p w:rsidR="00A14B6F" w:rsidRPr="00A14B6F" w:rsidRDefault="00A14B6F" w:rsidP="00A14B6F">
      <w:pPr>
        <w:spacing w:after="0" w:line="360" w:lineRule="auto"/>
        <w:ind w:firstLine="709"/>
        <w:contextualSpacing/>
        <w:jc w:val="both"/>
        <w:rPr>
          <w:rFonts w:ascii="Times New Roman" w:eastAsia="Times New Roman" w:hAnsi="Times New Roman" w:cs="Times New Roman"/>
          <w:sz w:val="24"/>
          <w:szCs w:val="24"/>
        </w:rPr>
      </w:pPr>
    </w:p>
    <w:p w:rsidR="00A14B6F" w:rsidRPr="00A14B6F" w:rsidRDefault="00A14B6F" w:rsidP="00A14B6F">
      <w:pPr>
        <w:spacing w:after="0" w:line="360" w:lineRule="auto"/>
        <w:ind w:firstLine="709"/>
        <w:contextualSpacing/>
        <w:jc w:val="both"/>
        <w:rPr>
          <w:rFonts w:ascii="Times New Roman" w:eastAsia="Times New Roman" w:hAnsi="Times New Roman" w:cs="Times New Roman"/>
          <w:b/>
          <w:sz w:val="24"/>
          <w:szCs w:val="24"/>
        </w:rPr>
      </w:pPr>
      <w:r w:rsidRPr="00A14B6F">
        <w:rPr>
          <w:rFonts w:ascii="Times New Roman" w:eastAsia="Times New Roman" w:hAnsi="Times New Roman" w:cs="Times New Roman"/>
          <w:b/>
          <w:sz w:val="24"/>
          <w:szCs w:val="24"/>
        </w:rPr>
        <w:t>3. Tiesu komunikācijas uzdevumi</w:t>
      </w:r>
    </w:p>
    <w:p w:rsidR="004F3217" w:rsidRDefault="004F3217" w:rsidP="00A14B6F">
      <w:pPr>
        <w:spacing w:after="0" w:line="36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Īstenojot komunikācijas mērķi un apakšmērķus, </w:t>
      </w:r>
      <w:r w:rsidR="00FC409D">
        <w:rPr>
          <w:rFonts w:ascii="Times New Roman" w:eastAsia="Times New Roman" w:hAnsi="Times New Roman" w:cs="Times New Roman"/>
          <w:sz w:val="24"/>
          <w:szCs w:val="24"/>
        </w:rPr>
        <w:t xml:space="preserve">tiesām </w:t>
      </w:r>
      <w:r>
        <w:rPr>
          <w:rFonts w:ascii="Times New Roman" w:eastAsia="Times New Roman" w:hAnsi="Times New Roman" w:cs="Times New Roman"/>
          <w:sz w:val="24"/>
          <w:szCs w:val="24"/>
        </w:rPr>
        <w:t>ir šādi komunikācijas uzdevumi:</w:t>
      </w:r>
    </w:p>
    <w:p w:rsidR="00A14B6F" w:rsidRPr="00A14B6F" w:rsidRDefault="00A14B6F" w:rsidP="00A14B6F">
      <w:pPr>
        <w:spacing w:after="0" w:line="360" w:lineRule="auto"/>
        <w:ind w:firstLine="720"/>
        <w:contextualSpacing/>
        <w:jc w:val="both"/>
        <w:rPr>
          <w:rFonts w:ascii="Times New Roman" w:eastAsia="Times New Roman" w:hAnsi="Times New Roman" w:cs="Times New Roman"/>
          <w:sz w:val="24"/>
          <w:szCs w:val="24"/>
        </w:rPr>
      </w:pPr>
      <w:r w:rsidRPr="00A14B6F">
        <w:rPr>
          <w:rFonts w:ascii="Times New Roman" w:eastAsia="Times New Roman" w:hAnsi="Times New Roman" w:cs="Times New Roman"/>
          <w:sz w:val="24"/>
          <w:szCs w:val="24"/>
        </w:rPr>
        <w:t xml:space="preserve">3.1. </w:t>
      </w:r>
      <w:r w:rsidR="004F3217">
        <w:rPr>
          <w:rFonts w:ascii="Times New Roman" w:eastAsia="Times New Roman" w:hAnsi="Times New Roman" w:cs="Times New Roman"/>
          <w:sz w:val="24"/>
          <w:szCs w:val="24"/>
        </w:rPr>
        <w:t>i</w:t>
      </w:r>
      <w:r w:rsidRPr="00A14B6F">
        <w:rPr>
          <w:rFonts w:ascii="Times New Roman" w:eastAsia="Times New Roman" w:hAnsi="Times New Roman" w:cs="Times New Roman"/>
          <w:sz w:val="24"/>
          <w:szCs w:val="24"/>
        </w:rPr>
        <w:t>nformēt par tiesu procesiem un nolēmumiem, kas skar sabiedrībai nozīmīgus jautājumus vai kas ir tiesiski nozīmīgi</w:t>
      </w:r>
      <w:r w:rsidR="004F3217">
        <w:rPr>
          <w:rFonts w:ascii="Times New Roman" w:eastAsia="Times New Roman" w:hAnsi="Times New Roman" w:cs="Times New Roman"/>
          <w:sz w:val="24"/>
          <w:szCs w:val="24"/>
        </w:rPr>
        <w:t>;</w:t>
      </w:r>
    </w:p>
    <w:p w:rsidR="00A14B6F" w:rsidRPr="00A14B6F" w:rsidRDefault="00A14B6F" w:rsidP="00A14B6F">
      <w:pPr>
        <w:spacing w:after="0" w:line="360" w:lineRule="auto"/>
        <w:ind w:firstLine="709"/>
        <w:jc w:val="both"/>
        <w:rPr>
          <w:rFonts w:ascii="Times New Roman" w:eastAsia="Times New Roman" w:hAnsi="Times New Roman" w:cs="Times New Roman"/>
          <w:sz w:val="24"/>
          <w:szCs w:val="24"/>
        </w:rPr>
      </w:pPr>
      <w:r w:rsidRPr="00A14B6F">
        <w:rPr>
          <w:rFonts w:ascii="Times New Roman" w:eastAsia="Times New Roman" w:hAnsi="Times New Roman" w:cs="Times New Roman"/>
          <w:sz w:val="24"/>
          <w:szCs w:val="24"/>
        </w:rPr>
        <w:t xml:space="preserve">3.2. </w:t>
      </w:r>
      <w:r w:rsidR="004F3217">
        <w:rPr>
          <w:rFonts w:ascii="Times New Roman" w:eastAsia="Times New Roman" w:hAnsi="Times New Roman" w:cs="Times New Roman"/>
          <w:sz w:val="24"/>
          <w:szCs w:val="24"/>
        </w:rPr>
        <w:t>v</w:t>
      </w:r>
      <w:r w:rsidRPr="00A14B6F">
        <w:rPr>
          <w:rFonts w:ascii="Times New Roman" w:eastAsia="Times New Roman" w:hAnsi="Times New Roman" w:cs="Times New Roman"/>
          <w:sz w:val="24"/>
          <w:szCs w:val="24"/>
        </w:rPr>
        <w:t xml:space="preserve">eikt krīzes komunikāciju (tiek apšaubīta tiesas kompetence, ētikas normu ievērošana vai profesionālisms) – atspēkot nepatiesu informāciju, informēt par tiesu sistēmas reakciju uz atklātajiem pārkāpumiem vai tiesnešu, tiesas darbinieku neētisku rīcību, </w:t>
      </w:r>
      <w:proofErr w:type="spellStart"/>
      <w:r w:rsidRPr="00A14B6F">
        <w:rPr>
          <w:rFonts w:ascii="Times New Roman" w:eastAsia="Times New Roman" w:hAnsi="Times New Roman" w:cs="Times New Roman"/>
          <w:sz w:val="24"/>
          <w:szCs w:val="24"/>
        </w:rPr>
        <w:t>proaktīvi</w:t>
      </w:r>
      <w:proofErr w:type="spellEnd"/>
      <w:r w:rsidRPr="00A14B6F">
        <w:rPr>
          <w:rFonts w:ascii="Times New Roman" w:eastAsia="Times New Roman" w:hAnsi="Times New Roman" w:cs="Times New Roman"/>
          <w:sz w:val="24"/>
          <w:szCs w:val="24"/>
        </w:rPr>
        <w:t xml:space="preserve"> komunicēt, reaģējot uz reputācijas risku</w:t>
      </w:r>
      <w:r w:rsidR="004F3217">
        <w:rPr>
          <w:rFonts w:ascii="Times New Roman" w:eastAsia="Times New Roman" w:hAnsi="Times New Roman" w:cs="Times New Roman"/>
          <w:sz w:val="24"/>
          <w:szCs w:val="24"/>
        </w:rPr>
        <w:t>;</w:t>
      </w:r>
    </w:p>
    <w:p w:rsidR="00A14B6F" w:rsidRPr="00A14B6F" w:rsidRDefault="00A14B6F" w:rsidP="00A14B6F">
      <w:pPr>
        <w:spacing w:after="0" w:line="360" w:lineRule="auto"/>
        <w:ind w:firstLine="720"/>
        <w:contextualSpacing/>
        <w:jc w:val="both"/>
        <w:rPr>
          <w:rFonts w:ascii="Times New Roman" w:eastAsia="Times New Roman" w:hAnsi="Times New Roman" w:cs="Times New Roman"/>
          <w:sz w:val="24"/>
          <w:szCs w:val="24"/>
        </w:rPr>
      </w:pPr>
      <w:r w:rsidRPr="00A14B6F">
        <w:rPr>
          <w:rFonts w:ascii="Times New Roman" w:eastAsia="Times New Roman" w:hAnsi="Times New Roman" w:cs="Times New Roman"/>
          <w:sz w:val="24"/>
          <w:szCs w:val="24"/>
        </w:rPr>
        <w:t xml:space="preserve">3.3. </w:t>
      </w:r>
      <w:r w:rsidR="004F3217">
        <w:rPr>
          <w:rFonts w:ascii="Times New Roman" w:eastAsia="Times New Roman" w:hAnsi="Times New Roman" w:cs="Times New Roman"/>
          <w:sz w:val="24"/>
          <w:szCs w:val="24"/>
        </w:rPr>
        <w:t>s</w:t>
      </w:r>
      <w:r w:rsidRPr="00A14B6F">
        <w:rPr>
          <w:rFonts w:ascii="Times New Roman" w:eastAsia="Times New Roman" w:hAnsi="Times New Roman" w:cs="Times New Roman"/>
          <w:sz w:val="24"/>
          <w:szCs w:val="24"/>
        </w:rPr>
        <w:t xml:space="preserve">kaidrot tiesu darba specifiku un </w:t>
      </w:r>
      <w:r w:rsidR="00FC409D">
        <w:rPr>
          <w:rFonts w:ascii="Times New Roman" w:eastAsia="Times New Roman" w:hAnsi="Times New Roman" w:cs="Times New Roman"/>
          <w:sz w:val="24"/>
          <w:szCs w:val="24"/>
        </w:rPr>
        <w:t>normatīvajos</w:t>
      </w:r>
      <w:r w:rsidRPr="00A14B6F">
        <w:rPr>
          <w:rFonts w:ascii="Times New Roman" w:eastAsia="Times New Roman" w:hAnsi="Times New Roman" w:cs="Times New Roman"/>
          <w:sz w:val="24"/>
          <w:szCs w:val="24"/>
        </w:rPr>
        <w:t xml:space="preserve"> aktos ietverto regulējumu par komunikāciju. </w:t>
      </w:r>
    </w:p>
    <w:p w:rsidR="00A14B6F" w:rsidRPr="00A14B6F" w:rsidRDefault="00A14B6F" w:rsidP="00A14B6F">
      <w:pPr>
        <w:spacing w:after="0" w:line="360" w:lineRule="auto"/>
        <w:ind w:firstLine="720"/>
        <w:contextualSpacing/>
        <w:jc w:val="both"/>
        <w:rPr>
          <w:rFonts w:ascii="Times New Roman" w:eastAsia="Times New Roman" w:hAnsi="Times New Roman" w:cs="Times New Roman"/>
          <w:sz w:val="24"/>
          <w:szCs w:val="24"/>
        </w:rPr>
      </w:pPr>
    </w:p>
    <w:p w:rsidR="00A14B6F" w:rsidRPr="00A14B6F" w:rsidRDefault="00A14B6F" w:rsidP="00A14B6F">
      <w:pPr>
        <w:keepNext/>
        <w:keepLines/>
        <w:spacing w:after="0" w:line="360" w:lineRule="auto"/>
        <w:ind w:firstLine="709"/>
        <w:jc w:val="both"/>
        <w:outlineLvl w:val="0"/>
        <w:rPr>
          <w:rFonts w:ascii="Times New Roman" w:eastAsia="Times New Roman" w:hAnsi="Times New Roman" w:cs="Times New Roman"/>
          <w:b/>
          <w:bCs/>
          <w:sz w:val="24"/>
          <w:szCs w:val="24"/>
          <w:lang w:eastAsia="lv-LV"/>
        </w:rPr>
      </w:pPr>
      <w:r w:rsidRPr="00A14B6F">
        <w:rPr>
          <w:rFonts w:ascii="Times New Roman" w:eastAsia="Times New Roman" w:hAnsi="Times New Roman" w:cs="Times New Roman"/>
          <w:b/>
          <w:bCs/>
          <w:sz w:val="24"/>
          <w:szCs w:val="24"/>
          <w:lang w:eastAsia="lv-LV"/>
        </w:rPr>
        <w:lastRenderedPageBreak/>
        <w:t>4. Tiesu komunikācijas mērķauditorijas</w:t>
      </w:r>
    </w:p>
    <w:p w:rsidR="00A14B6F" w:rsidRPr="00A14B6F" w:rsidRDefault="00A14B6F" w:rsidP="00A14B6F">
      <w:pPr>
        <w:keepNext/>
        <w:keepLines/>
        <w:spacing w:after="0" w:line="360" w:lineRule="auto"/>
        <w:ind w:firstLine="709"/>
        <w:jc w:val="both"/>
        <w:outlineLvl w:val="0"/>
        <w:rPr>
          <w:rFonts w:ascii="Times New Roman" w:eastAsia="Times New Roman" w:hAnsi="Times New Roman" w:cs="Times New Roman"/>
          <w:bCs/>
          <w:sz w:val="24"/>
          <w:szCs w:val="24"/>
          <w:lang w:eastAsia="lv-LV"/>
        </w:rPr>
      </w:pPr>
      <w:r w:rsidRPr="00A14B6F">
        <w:rPr>
          <w:rFonts w:ascii="Times New Roman" w:eastAsia="Times New Roman" w:hAnsi="Times New Roman" w:cs="Times New Roman"/>
          <w:bCs/>
          <w:sz w:val="24"/>
          <w:szCs w:val="24"/>
          <w:lang w:eastAsia="lv-LV"/>
        </w:rPr>
        <w:t>Tiesu komuni</w:t>
      </w:r>
      <w:r w:rsidR="003C4979">
        <w:rPr>
          <w:rFonts w:ascii="Times New Roman" w:eastAsia="Times New Roman" w:hAnsi="Times New Roman" w:cs="Times New Roman"/>
          <w:bCs/>
          <w:sz w:val="24"/>
          <w:szCs w:val="24"/>
          <w:lang w:eastAsia="lv-LV"/>
        </w:rPr>
        <w:t>kācijas mērķauditorijas ir ties</w:t>
      </w:r>
      <w:r w:rsidRPr="00A14B6F">
        <w:rPr>
          <w:rFonts w:ascii="Times New Roman" w:eastAsia="Times New Roman" w:hAnsi="Times New Roman" w:cs="Times New Roman"/>
          <w:bCs/>
          <w:sz w:val="24"/>
          <w:szCs w:val="24"/>
          <w:lang w:eastAsia="lv-LV"/>
        </w:rPr>
        <w:t>ā</w:t>
      </w:r>
      <w:r w:rsidR="003C4979">
        <w:rPr>
          <w:rFonts w:ascii="Times New Roman" w:eastAsia="Times New Roman" w:hAnsi="Times New Roman" w:cs="Times New Roman"/>
          <w:bCs/>
          <w:sz w:val="24"/>
          <w:szCs w:val="24"/>
          <w:lang w:eastAsia="lv-LV"/>
        </w:rPr>
        <w:t>s</w:t>
      </w:r>
      <w:r w:rsidRPr="00A14B6F">
        <w:rPr>
          <w:rFonts w:ascii="Times New Roman" w:eastAsia="Times New Roman" w:hAnsi="Times New Roman" w:cs="Times New Roman"/>
          <w:bCs/>
          <w:sz w:val="24"/>
          <w:szCs w:val="24"/>
          <w:lang w:eastAsia="lv-LV"/>
        </w:rPr>
        <w:t xml:space="preserve"> strādājošie un procesa dalībnieki, žurnālisti, ar tieslietām saistītas organizācijas, mācību spēki, potenciālie tiesu sistēmas darbinieki </w:t>
      </w:r>
      <w:r w:rsidR="002526FC">
        <w:rPr>
          <w:rFonts w:ascii="Times New Roman" w:eastAsia="Times New Roman" w:hAnsi="Times New Roman" w:cs="Times New Roman"/>
          <w:bCs/>
          <w:sz w:val="24"/>
          <w:szCs w:val="24"/>
          <w:lang w:eastAsia="lv-LV"/>
        </w:rPr>
        <w:t xml:space="preserve">un </w:t>
      </w:r>
      <w:r w:rsidRPr="00A14B6F">
        <w:rPr>
          <w:rFonts w:ascii="Times New Roman" w:eastAsia="Times New Roman" w:hAnsi="Times New Roman" w:cs="Times New Roman"/>
          <w:bCs/>
          <w:sz w:val="24"/>
          <w:szCs w:val="24"/>
          <w:lang w:eastAsia="lv-LV"/>
        </w:rPr>
        <w:t>dalībnieki, sabiedrība kopumā.</w:t>
      </w:r>
    </w:p>
    <w:p w:rsidR="00A14B6F" w:rsidRPr="00A14B6F" w:rsidRDefault="00A14B6F" w:rsidP="00A14B6F">
      <w:pPr>
        <w:keepNext/>
        <w:keepLines/>
        <w:spacing w:after="0" w:line="360" w:lineRule="auto"/>
        <w:outlineLvl w:val="0"/>
        <w:rPr>
          <w:rFonts w:ascii="Times New Roman" w:eastAsia="Times New Roman" w:hAnsi="Times New Roman" w:cs="Times New Roman"/>
          <w:b/>
          <w:bCs/>
          <w:color w:val="1F497D"/>
          <w:sz w:val="24"/>
          <w:szCs w:val="24"/>
          <w:lang w:eastAsia="lv-LV"/>
        </w:rPr>
      </w:pPr>
      <w:bookmarkStart w:id="7" w:name="_Toc400902074"/>
      <w:bookmarkStart w:id="8" w:name="_Toc402110510"/>
      <w:bookmarkStart w:id="9" w:name="_Toc402178066"/>
      <w:bookmarkStart w:id="10" w:name="_Toc406328498"/>
    </w:p>
    <w:p w:rsidR="00A14B6F" w:rsidRPr="00A14B6F" w:rsidRDefault="00A14B6F" w:rsidP="00A14B6F">
      <w:pPr>
        <w:keepNext/>
        <w:keepLines/>
        <w:spacing w:after="0" w:line="360" w:lineRule="auto"/>
        <w:jc w:val="center"/>
        <w:outlineLvl w:val="0"/>
        <w:rPr>
          <w:rFonts w:ascii="Times New Roman" w:eastAsia="Times New Roman" w:hAnsi="Times New Roman" w:cs="Times New Roman"/>
          <w:b/>
          <w:bCs/>
          <w:sz w:val="28"/>
          <w:szCs w:val="28"/>
          <w:lang w:eastAsia="lv-LV"/>
        </w:rPr>
      </w:pPr>
      <w:r w:rsidRPr="00A14B6F">
        <w:rPr>
          <w:rFonts w:ascii="Times New Roman" w:eastAsia="Times New Roman" w:hAnsi="Times New Roman" w:cs="Times New Roman"/>
          <w:b/>
          <w:bCs/>
          <w:sz w:val="28"/>
          <w:szCs w:val="28"/>
          <w:lang w:eastAsia="lv-LV"/>
        </w:rPr>
        <w:t>2.nodaļa</w:t>
      </w:r>
    </w:p>
    <w:p w:rsidR="00A14B6F" w:rsidRPr="00A14B6F" w:rsidRDefault="00A14B6F" w:rsidP="00A14B6F">
      <w:pPr>
        <w:spacing w:after="0" w:line="240" w:lineRule="auto"/>
        <w:jc w:val="center"/>
        <w:rPr>
          <w:rFonts w:ascii="Times New Roman" w:eastAsia="Times New Roman" w:hAnsi="Times New Roman" w:cs="Times New Roman"/>
          <w:b/>
          <w:sz w:val="28"/>
          <w:szCs w:val="28"/>
          <w:lang w:eastAsia="lv-LV"/>
        </w:rPr>
      </w:pPr>
      <w:r w:rsidRPr="00A14B6F">
        <w:rPr>
          <w:rFonts w:ascii="Times New Roman" w:eastAsia="Times New Roman" w:hAnsi="Times New Roman" w:cs="Times New Roman"/>
          <w:b/>
          <w:sz w:val="28"/>
          <w:szCs w:val="28"/>
          <w:lang w:eastAsia="lv-LV"/>
        </w:rPr>
        <w:t>Tiesu komunikācijas principi</w:t>
      </w:r>
    </w:p>
    <w:p w:rsidR="00A14B6F" w:rsidRPr="00A14B6F" w:rsidRDefault="00A14B6F" w:rsidP="00A14B6F">
      <w:pPr>
        <w:spacing w:after="0" w:line="240" w:lineRule="auto"/>
        <w:jc w:val="center"/>
        <w:rPr>
          <w:rFonts w:ascii="Times New Roman" w:eastAsia="Times New Roman" w:hAnsi="Times New Roman" w:cs="Times New Roman"/>
          <w:sz w:val="28"/>
          <w:szCs w:val="28"/>
          <w:lang w:eastAsia="lv-LV"/>
        </w:rPr>
      </w:pPr>
    </w:p>
    <w:p w:rsidR="00A14B6F" w:rsidRPr="00A14B6F" w:rsidRDefault="00A14B6F" w:rsidP="00A14B6F">
      <w:pPr>
        <w:keepNext/>
        <w:keepLines/>
        <w:spacing w:after="0" w:line="360" w:lineRule="auto"/>
        <w:ind w:firstLine="709"/>
        <w:jc w:val="both"/>
        <w:outlineLvl w:val="1"/>
        <w:rPr>
          <w:rFonts w:ascii="Times New Roman" w:eastAsia="Times New Roman" w:hAnsi="Times New Roman" w:cs="Times New Roman"/>
          <w:b/>
          <w:bCs/>
          <w:sz w:val="24"/>
          <w:szCs w:val="24"/>
          <w:lang w:eastAsia="lv-LV"/>
        </w:rPr>
      </w:pPr>
      <w:bookmarkStart w:id="11" w:name="_Toc400902076"/>
      <w:bookmarkStart w:id="12" w:name="_Toc402110511"/>
      <w:bookmarkStart w:id="13" w:name="_Toc402178067"/>
      <w:bookmarkStart w:id="14" w:name="_Toc406328499"/>
      <w:bookmarkEnd w:id="7"/>
      <w:bookmarkEnd w:id="8"/>
      <w:bookmarkEnd w:id="9"/>
      <w:bookmarkEnd w:id="10"/>
      <w:r w:rsidRPr="00A14B6F">
        <w:rPr>
          <w:rFonts w:ascii="Times New Roman" w:eastAsia="Times New Roman" w:hAnsi="Times New Roman" w:cs="Times New Roman"/>
          <w:b/>
          <w:bCs/>
          <w:sz w:val="24"/>
          <w:szCs w:val="24"/>
          <w:lang w:eastAsia="lv-LV"/>
        </w:rPr>
        <w:t xml:space="preserve">5. </w:t>
      </w:r>
      <w:bookmarkEnd w:id="11"/>
      <w:bookmarkEnd w:id="12"/>
      <w:bookmarkEnd w:id="13"/>
      <w:bookmarkEnd w:id="14"/>
      <w:r w:rsidRPr="00A14B6F">
        <w:rPr>
          <w:rFonts w:ascii="Times New Roman" w:eastAsia="Times New Roman" w:hAnsi="Times New Roman" w:cs="Times New Roman"/>
          <w:b/>
          <w:bCs/>
          <w:sz w:val="24"/>
          <w:szCs w:val="24"/>
          <w:lang w:eastAsia="lv-LV"/>
        </w:rPr>
        <w:t>Komunikācija ir stratēģiska un mērķtiecīga</w:t>
      </w:r>
    </w:p>
    <w:p w:rsidR="00A14B6F" w:rsidRPr="00A14B6F" w:rsidRDefault="00A14B6F" w:rsidP="00A14B6F">
      <w:pPr>
        <w:spacing w:after="0" w:line="360" w:lineRule="auto"/>
        <w:ind w:firstLine="709"/>
        <w:jc w:val="both"/>
        <w:rPr>
          <w:rFonts w:ascii="Times New Roman" w:eastAsia="Times New Roman" w:hAnsi="Times New Roman" w:cs="Times New Roman"/>
          <w:sz w:val="24"/>
          <w:szCs w:val="24"/>
          <w:lang w:eastAsia="lv-LV"/>
        </w:rPr>
      </w:pPr>
      <w:r w:rsidRPr="00A14B6F">
        <w:rPr>
          <w:rFonts w:ascii="Times New Roman" w:eastAsia="Times New Roman" w:hAnsi="Times New Roman" w:cs="Times New Roman"/>
          <w:sz w:val="24"/>
          <w:szCs w:val="24"/>
          <w:lang w:eastAsia="lv-LV"/>
        </w:rPr>
        <w:t xml:space="preserve">5.1. Tiesa </w:t>
      </w:r>
      <w:r w:rsidR="004F3217">
        <w:rPr>
          <w:rFonts w:ascii="Times New Roman" w:eastAsia="Times New Roman" w:hAnsi="Times New Roman" w:cs="Times New Roman"/>
          <w:sz w:val="24"/>
          <w:szCs w:val="24"/>
          <w:lang w:eastAsia="lv-LV"/>
        </w:rPr>
        <w:t>pēc savas iniciatīvas sniedz informāciju plašsaziņas līdzekļiem</w:t>
      </w:r>
      <w:r w:rsidRPr="00A14B6F">
        <w:rPr>
          <w:rFonts w:ascii="Times New Roman" w:eastAsia="Times New Roman" w:hAnsi="Times New Roman" w:cs="Times New Roman"/>
          <w:sz w:val="24"/>
          <w:szCs w:val="24"/>
          <w:lang w:eastAsia="lv-LV"/>
        </w:rPr>
        <w:t xml:space="preserve">, nevis tikai reaģē uz plašsaziņas līdzekļu jautājumiem. </w:t>
      </w:r>
    </w:p>
    <w:p w:rsidR="00A14B6F" w:rsidRPr="00A14B6F" w:rsidRDefault="00A14B6F" w:rsidP="00A14B6F">
      <w:pPr>
        <w:spacing w:after="0" w:line="360" w:lineRule="auto"/>
        <w:ind w:firstLine="709"/>
        <w:jc w:val="both"/>
        <w:rPr>
          <w:rFonts w:ascii="Times New Roman" w:eastAsia="Times New Roman" w:hAnsi="Times New Roman" w:cs="Times New Roman"/>
          <w:sz w:val="24"/>
          <w:szCs w:val="24"/>
        </w:rPr>
      </w:pPr>
      <w:r w:rsidRPr="00A14B6F">
        <w:rPr>
          <w:rFonts w:ascii="Times New Roman" w:eastAsia="Times New Roman" w:hAnsi="Times New Roman" w:cs="Times New Roman"/>
          <w:sz w:val="24"/>
          <w:szCs w:val="24"/>
        </w:rPr>
        <w:t xml:space="preserve">5.2. Komunikācija nav tikai par to atbildīgās personas un runas personas atbildība, tā ir tiesas darba sastāvdaļa. </w:t>
      </w:r>
    </w:p>
    <w:p w:rsidR="00A14B6F" w:rsidRPr="00A14B6F" w:rsidRDefault="00A14B6F" w:rsidP="00A14B6F">
      <w:pPr>
        <w:spacing w:after="0" w:line="360" w:lineRule="auto"/>
        <w:ind w:firstLine="709"/>
        <w:jc w:val="both"/>
        <w:rPr>
          <w:rFonts w:ascii="Times New Roman" w:eastAsia="Times New Roman" w:hAnsi="Times New Roman" w:cs="Times New Roman"/>
          <w:sz w:val="24"/>
          <w:szCs w:val="24"/>
        </w:rPr>
      </w:pPr>
      <w:r w:rsidRPr="00A14B6F">
        <w:rPr>
          <w:rFonts w:ascii="Times New Roman" w:eastAsia="Times New Roman" w:hAnsi="Times New Roman" w:cs="Times New Roman"/>
          <w:sz w:val="24"/>
          <w:szCs w:val="24"/>
        </w:rPr>
        <w:t>5.3. Tiek veicināta un atbalstīta tiesnešu un tiesas darbinieku publicitāte, līdzdalība sabiedrību izglītojošos pasākumos, uzstāšanās konferencēs, līdzdalība diskusijās u.tml.</w:t>
      </w:r>
    </w:p>
    <w:p w:rsidR="00A14B6F" w:rsidRPr="00A14B6F" w:rsidRDefault="00A14B6F" w:rsidP="00A14B6F">
      <w:pPr>
        <w:spacing w:after="0" w:line="360" w:lineRule="auto"/>
        <w:ind w:firstLine="709"/>
        <w:jc w:val="both"/>
        <w:rPr>
          <w:rFonts w:ascii="Times New Roman" w:eastAsia="Times New Roman" w:hAnsi="Times New Roman" w:cs="Times New Roman"/>
          <w:sz w:val="24"/>
          <w:szCs w:val="24"/>
        </w:rPr>
      </w:pPr>
      <w:r w:rsidRPr="00A14B6F">
        <w:rPr>
          <w:rFonts w:ascii="Times New Roman" w:eastAsia="Times New Roman" w:hAnsi="Times New Roman" w:cs="Times New Roman"/>
          <w:sz w:val="24"/>
          <w:szCs w:val="24"/>
        </w:rPr>
        <w:t>5.4. Tiek an</w:t>
      </w:r>
      <w:r w:rsidRPr="00A14B6F">
        <w:rPr>
          <w:rFonts w:ascii="Times New Roman" w:eastAsia="Times New Roman" w:hAnsi="Times New Roman" w:cs="Times New Roman"/>
          <w:sz w:val="24"/>
          <w:szCs w:val="24"/>
          <w:lang w:eastAsia="lv-LV"/>
        </w:rPr>
        <w:t>alizētas sabiedrības zināšanas par tiesu darbu un attieksme pret tiesu, lai apzinātu jautājumu loku, kas plašāk jāskaidro mērķauditorijām.</w:t>
      </w:r>
    </w:p>
    <w:p w:rsidR="00A14B6F" w:rsidRPr="00A14B6F" w:rsidRDefault="00A14B6F" w:rsidP="00A14B6F">
      <w:pPr>
        <w:spacing w:after="0" w:line="360" w:lineRule="auto"/>
        <w:ind w:firstLine="709"/>
        <w:jc w:val="both"/>
        <w:rPr>
          <w:rFonts w:ascii="Times New Roman" w:eastAsia="Times New Roman" w:hAnsi="Times New Roman" w:cs="Times New Roman"/>
          <w:sz w:val="24"/>
          <w:szCs w:val="24"/>
          <w:lang w:eastAsia="lv-LV"/>
        </w:rPr>
      </w:pPr>
    </w:p>
    <w:p w:rsidR="00A14B6F" w:rsidRPr="00A14B6F" w:rsidRDefault="00A14B6F" w:rsidP="00A14B6F">
      <w:pPr>
        <w:spacing w:after="0" w:line="360" w:lineRule="auto"/>
        <w:ind w:firstLine="709"/>
        <w:jc w:val="both"/>
        <w:rPr>
          <w:rFonts w:ascii="Times New Roman" w:eastAsia="Times New Roman" w:hAnsi="Times New Roman" w:cs="Times New Roman"/>
          <w:b/>
          <w:sz w:val="24"/>
          <w:szCs w:val="24"/>
          <w:lang w:eastAsia="lv-LV"/>
        </w:rPr>
      </w:pPr>
      <w:r w:rsidRPr="00A14B6F">
        <w:rPr>
          <w:rFonts w:ascii="Times New Roman" w:eastAsia="Times New Roman" w:hAnsi="Times New Roman" w:cs="Times New Roman"/>
          <w:b/>
          <w:sz w:val="24"/>
          <w:szCs w:val="24"/>
          <w:lang w:eastAsia="lv-LV"/>
        </w:rPr>
        <w:t>6. Informācija ir nozīmīga un aktuāla</w:t>
      </w:r>
    </w:p>
    <w:p w:rsidR="00A14B6F" w:rsidRPr="00A14B6F" w:rsidRDefault="00A14B6F" w:rsidP="00A14B6F">
      <w:pPr>
        <w:spacing w:after="0" w:line="360" w:lineRule="auto"/>
        <w:ind w:firstLine="709"/>
        <w:jc w:val="both"/>
        <w:rPr>
          <w:rFonts w:ascii="Times New Roman" w:eastAsia="Times New Roman" w:hAnsi="Times New Roman" w:cs="Times New Roman"/>
          <w:sz w:val="24"/>
          <w:szCs w:val="24"/>
          <w:lang w:eastAsia="lv-LV"/>
        </w:rPr>
      </w:pPr>
      <w:r w:rsidRPr="00A14B6F">
        <w:rPr>
          <w:rFonts w:ascii="Times New Roman" w:eastAsia="Times New Roman" w:hAnsi="Times New Roman" w:cs="Times New Roman"/>
          <w:sz w:val="24"/>
          <w:szCs w:val="24"/>
          <w:lang w:eastAsia="lv-LV"/>
        </w:rPr>
        <w:t>Temati, par ko tiesa informē, tiek izvēlēt</w:t>
      </w:r>
      <w:r w:rsidR="00CD56BA">
        <w:rPr>
          <w:rFonts w:ascii="Times New Roman" w:eastAsia="Times New Roman" w:hAnsi="Times New Roman" w:cs="Times New Roman"/>
          <w:sz w:val="24"/>
          <w:szCs w:val="24"/>
          <w:lang w:eastAsia="lv-LV"/>
        </w:rPr>
        <w:t>i</w:t>
      </w:r>
      <w:r w:rsidRPr="00A14B6F">
        <w:rPr>
          <w:rFonts w:ascii="Times New Roman" w:eastAsia="Times New Roman" w:hAnsi="Times New Roman" w:cs="Times New Roman"/>
          <w:sz w:val="24"/>
          <w:szCs w:val="24"/>
          <w:lang w:eastAsia="lv-LV"/>
        </w:rPr>
        <w:t xml:space="preserve"> atbilstoši jautājuma aktualitātei sabiedrībā vai atbilstoši tam, kāda informācija ir nepieciešama mērķauditorijām. Lai noteiktu, kas ir sabiedrībai nozīmīgi notikumi, ņem vērā gan žurnālistu interesi, gan sabiedrībā notiekošās diskusijas, gan novērojumus. </w:t>
      </w:r>
    </w:p>
    <w:p w:rsidR="00A14B6F" w:rsidRPr="00A14B6F" w:rsidRDefault="00A14B6F" w:rsidP="00A14B6F">
      <w:pPr>
        <w:spacing w:after="0" w:line="360" w:lineRule="auto"/>
        <w:ind w:firstLine="709"/>
        <w:jc w:val="both"/>
        <w:rPr>
          <w:rFonts w:ascii="Times New Roman" w:eastAsia="Times New Roman" w:hAnsi="Times New Roman" w:cs="Times New Roman"/>
          <w:sz w:val="24"/>
          <w:szCs w:val="24"/>
          <w:lang w:eastAsia="lv-LV"/>
        </w:rPr>
      </w:pPr>
    </w:p>
    <w:p w:rsidR="00A14B6F" w:rsidRPr="00A14B6F" w:rsidRDefault="00A14B6F" w:rsidP="00A14B6F">
      <w:pPr>
        <w:spacing w:after="0" w:line="360" w:lineRule="auto"/>
        <w:ind w:firstLine="709"/>
        <w:jc w:val="both"/>
        <w:rPr>
          <w:rFonts w:ascii="Times New Roman" w:eastAsia="Times New Roman" w:hAnsi="Times New Roman" w:cs="Times New Roman"/>
          <w:b/>
          <w:sz w:val="24"/>
          <w:szCs w:val="24"/>
          <w:lang w:eastAsia="lv-LV"/>
        </w:rPr>
      </w:pPr>
      <w:r w:rsidRPr="00A14B6F">
        <w:rPr>
          <w:rFonts w:ascii="Times New Roman" w:eastAsia="Times New Roman" w:hAnsi="Times New Roman" w:cs="Times New Roman"/>
          <w:b/>
          <w:sz w:val="24"/>
          <w:szCs w:val="24"/>
          <w:lang w:eastAsia="lv-LV"/>
        </w:rPr>
        <w:t>7. Atgriezeniskā saite</w:t>
      </w:r>
    </w:p>
    <w:p w:rsidR="00A14B6F" w:rsidRPr="00A14B6F" w:rsidRDefault="00A14B6F" w:rsidP="00A14B6F">
      <w:pPr>
        <w:spacing w:after="0" w:line="360" w:lineRule="auto"/>
        <w:ind w:firstLine="709"/>
        <w:jc w:val="both"/>
        <w:rPr>
          <w:rFonts w:ascii="Times New Roman" w:eastAsia="Times New Roman" w:hAnsi="Times New Roman" w:cs="Times New Roman"/>
          <w:sz w:val="24"/>
          <w:szCs w:val="24"/>
          <w:lang w:eastAsia="lv-LV"/>
        </w:rPr>
      </w:pPr>
      <w:r w:rsidRPr="00A14B6F">
        <w:rPr>
          <w:rFonts w:ascii="Times New Roman" w:eastAsia="Times New Roman" w:hAnsi="Times New Roman" w:cs="Times New Roman"/>
          <w:sz w:val="24"/>
          <w:szCs w:val="24"/>
          <w:lang w:eastAsia="lv-LV"/>
        </w:rPr>
        <w:t xml:space="preserve">Komunicējot tiek ņemtas vērā sabiedrības intereses, kas tiek izzinātas, regulāri veicot plašsaziņas līdzekļu satura </w:t>
      </w:r>
      <w:r w:rsidR="004F3217">
        <w:rPr>
          <w:rFonts w:ascii="Times New Roman" w:eastAsia="Times New Roman" w:hAnsi="Times New Roman" w:cs="Times New Roman"/>
          <w:sz w:val="24"/>
          <w:szCs w:val="24"/>
          <w:lang w:eastAsia="lv-LV"/>
        </w:rPr>
        <w:t xml:space="preserve">un jautājumu </w:t>
      </w:r>
      <w:r w:rsidRPr="00A14B6F">
        <w:rPr>
          <w:rFonts w:ascii="Times New Roman" w:eastAsia="Times New Roman" w:hAnsi="Times New Roman" w:cs="Times New Roman"/>
          <w:sz w:val="24"/>
          <w:szCs w:val="24"/>
          <w:lang w:eastAsia="lv-LV"/>
        </w:rPr>
        <w:t xml:space="preserve">analīzi, iesniegtās sūdzības, sabiedriskās domas pētījumus. </w:t>
      </w:r>
    </w:p>
    <w:p w:rsidR="00A14B6F" w:rsidRPr="00A14B6F" w:rsidRDefault="00A14B6F" w:rsidP="00A14B6F">
      <w:pPr>
        <w:spacing w:after="0" w:line="360" w:lineRule="auto"/>
        <w:ind w:firstLine="709"/>
        <w:jc w:val="both"/>
        <w:rPr>
          <w:rFonts w:ascii="Times New Roman" w:eastAsia="Times New Roman" w:hAnsi="Times New Roman" w:cs="Times New Roman"/>
          <w:b/>
          <w:sz w:val="24"/>
          <w:szCs w:val="24"/>
          <w:lang w:eastAsia="lv-LV"/>
        </w:rPr>
      </w:pPr>
    </w:p>
    <w:p w:rsidR="00A14B6F" w:rsidRPr="00A14B6F" w:rsidRDefault="00A14B6F" w:rsidP="00A14B6F">
      <w:pPr>
        <w:spacing w:after="0" w:line="360" w:lineRule="auto"/>
        <w:ind w:firstLine="709"/>
        <w:jc w:val="both"/>
        <w:rPr>
          <w:rFonts w:ascii="Times New Roman" w:eastAsia="Times New Roman" w:hAnsi="Times New Roman" w:cs="Times New Roman"/>
          <w:b/>
          <w:sz w:val="24"/>
          <w:szCs w:val="24"/>
          <w:lang w:eastAsia="lv-LV"/>
        </w:rPr>
      </w:pPr>
      <w:r w:rsidRPr="00A14B6F">
        <w:rPr>
          <w:rFonts w:ascii="Times New Roman" w:eastAsia="Times New Roman" w:hAnsi="Times New Roman" w:cs="Times New Roman"/>
          <w:b/>
          <w:sz w:val="24"/>
          <w:szCs w:val="24"/>
          <w:lang w:eastAsia="lv-LV"/>
        </w:rPr>
        <w:t xml:space="preserve">8. Informācija ir patiesa, pilnīga, precīza, </w:t>
      </w:r>
      <w:r w:rsidR="004F3217">
        <w:rPr>
          <w:rFonts w:ascii="Times New Roman" w:eastAsia="Times New Roman" w:hAnsi="Times New Roman" w:cs="Times New Roman"/>
          <w:b/>
          <w:sz w:val="24"/>
          <w:szCs w:val="24"/>
          <w:lang w:eastAsia="lv-LV"/>
        </w:rPr>
        <w:t>operatīva</w:t>
      </w:r>
    </w:p>
    <w:p w:rsidR="00A14B6F" w:rsidRPr="00A14B6F" w:rsidRDefault="00A14B6F" w:rsidP="00A14B6F">
      <w:pPr>
        <w:spacing w:after="0" w:line="360" w:lineRule="auto"/>
        <w:ind w:firstLine="709"/>
        <w:jc w:val="both"/>
        <w:rPr>
          <w:rFonts w:ascii="Times New Roman" w:eastAsia="Times New Roman" w:hAnsi="Times New Roman" w:cs="Times New Roman"/>
          <w:sz w:val="24"/>
          <w:szCs w:val="24"/>
          <w:lang w:eastAsia="lv-LV"/>
        </w:rPr>
      </w:pPr>
      <w:r w:rsidRPr="00A14B6F">
        <w:rPr>
          <w:rFonts w:ascii="Times New Roman" w:eastAsia="Times New Roman" w:hAnsi="Times New Roman" w:cs="Times New Roman"/>
          <w:sz w:val="24"/>
          <w:szCs w:val="24"/>
          <w:lang w:eastAsia="lv-LV"/>
        </w:rPr>
        <w:t xml:space="preserve">8.1. Tiesa sniedz patiesu, vispusīgu, precīzu un </w:t>
      </w:r>
      <w:r w:rsidR="004F3217">
        <w:rPr>
          <w:rFonts w:ascii="Times New Roman" w:eastAsia="Times New Roman" w:hAnsi="Times New Roman" w:cs="Times New Roman"/>
          <w:sz w:val="24"/>
          <w:szCs w:val="24"/>
          <w:lang w:eastAsia="lv-LV"/>
        </w:rPr>
        <w:t>operatīvu</w:t>
      </w:r>
      <w:r w:rsidRPr="00A14B6F">
        <w:rPr>
          <w:rFonts w:ascii="Times New Roman" w:eastAsia="Times New Roman" w:hAnsi="Times New Roman" w:cs="Times New Roman"/>
          <w:sz w:val="24"/>
          <w:szCs w:val="24"/>
          <w:lang w:eastAsia="lv-LV"/>
        </w:rPr>
        <w:t xml:space="preserve"> informāciju sabiedrībai saprotamā veidā, ievērojot normatīv</w:t>
      </w:r>
      <w:r w:rsidR="004F3217">
        <w:rPr>
          <w:rFonts w:ascii="Times New Roman" w:eastAsia="Times New Roman" w:hAnsi="Times New Roman" w:cs="Times New Roman"/>
          <w:sz w:val="24"/>
          <w:szCs w:val="24"/>
          <w:lang w:eastAsia="lv-LV"/>
        </w:rPr>
        <w:t>aj</w:t>
      </w:r>
      <w:r w:rsidRPr="00A14B6F">
        <w:rPr>
          <w:rFonts w:ascii="Times New Roman" w:eastAsia="Times New Roman" w:hAnsi="Times New Roman" w:cs="Times New Roman"/>
          <w:sz w:val="24"/>
          <w:szCs w:val="24"/>
          <w:lang w:eastAsia="lv-LV"/>
        </w:rPr>
        <w:t>os aktos noteiktos ierobežojumus.</w:t>
      </w:r>
    </w:p>
    <w:p w:rsidR="00A14B6F" w:rsidRPr="00A14B6F" w:rsidRDefault="00A14B6F" w:rsidP="00A14B6F">
      <w:pPr>
        <w:spacing w:after="0" w:line="360" w:lineRule="auto"/>
        <w:ind w:firstLine="709"/>
        <w:jc w:val="both"/>
        <w:rPr>
          <w:rFonts w:ascii="Times New Roman" w:eastAsia="Times New Roman" w:hAnsi="Times New Roman" w:cs="Times New Roman"/>
          <w:sz w:val="24"/>
          <w:szCs w:val="24"/>
        </w:rPr>
      </w:pPr>
      <w:r w:rsidRPr="00A14B6F">
        <w:rPr>
          <w:rFonts w:ascii="Times New Roman" w:eastAsia="Times New Roman" w:hAnsi="Times New Roman" w:cs="Times New Roman"/>
          <w:sz w:val="24"/>
          <w:szCs w:val="24"/>
        </w:rPr>
        <w:t xml:space="preserve">8.2. Atbildes uz žurnālistu jautājumiem tiek sniegtas iespējami īsākā laikā un atvieglotā kārtībā. Ziņām paredzētā informācija jāsniedz tajā dienā, kad informācija tiek pieprasīta, pārējā informācija nododama, savstarpēji vienojoties par tās nodošanas laiku. </w:t>
      </w:r>
    </w:p>
    <w:p w:rsidR="00A14B6F" w:rsidRPr="00A14B6F" w:rsidRDefault="00A14B6F" w:rsidP="00A14B6F">
      <w:pPr>
        <w:spacing w:after="0" w:line="360" w:lineRule="auto"/>
        <w:ind w:firstLine="709"/>
        <w:jc w:val="both"/>
        <w:rPr>
          <w:rFonts w:ascii="Times New Roman" w:eastAsia="Times New Roman" w:hAnsi="Times New Roman" w:cs="Times New Roman"/>
          <w:sz w:val="24"/>
          <w:szCs w:val="24"/>
          <w:lang w:eastAsia="lv-LV"/>
        </w:rPr>
      </w:pPr>
    </w:p>
    <w:p w:rsidR="00A14B6F" w:rsidRPr="00A14B6F" w:rsidRDefault="00A14B6F" w:rsidP="00A14B6F">
      <w:pPr>
        <w:spacing w:after="0" w:line="360" w:lineRule="auto"/>
        <w:ind w:firstLine="709"/>
        <w:jc w:val="both"/>
        <w:rPr>
          <w:rFonts w:ascii="Times New Roman" w:eastAsia="Times New Roman" w:hAnsi="Times New Roman" w:cs="Times New Roman"/>
          <w:b/>
          <w:sz w:val="24"/>
          <w:szCs w:val="24"/>
          <w:lang w:eastAsia="lv-LV"/>
        </w:rPr>
      </w:pPr>
      <w:r w:rsidRPr="00A14B6F">
        <w:rPr>
          <w:rFonts w:ascii="Times New Roman" w:eastAsia="Times New Roman" w:hAnsi="Times New Roman" w:cs="Times New Roman"/>
          <w:b/>
          <w:sz w:val="24"/>
          <w:szCs w:val="24"/>
          <w:lang w:eastAsia="lv-LV"/>
        </w:rPr>
        <w:t>9. Vienlīdzīgas iespējas</w:t>
      </w:r>
    </w:p>
    <w:p w:rsidR="00A14B6F" w:rsidRPr="00A14B6F" w:rsidRDefault="00A14B6F" w:rsidP="00A14B6F">
      <w:pPr>
        <w:spacing w:after="0" w:line="360" w:lineRule="auto"/>
        <w:ind w:firstLine="709"/>
        <w:jc w:val="both"/>
        <w:rPr>
          <w:rFonts w:ascii="Times New Roman" w:eastAsia="Times New Roman" w:hAnsi="Times New Roman" w:cs="Times New Roman"/>
          <w:sz w:val="24"/>
          <w:szCs w:val="24"/>
          <w:lang w:eastAsia="lv-LV"/>
        </w:rPr>
      </w:pPr>
      <w:r w:rsidRPr="00A14B6F">
        <w:rPr>
          <w:rFonts w:ascii="Times New Roman" w:eastAsia="Times New Roman" w:hAnsi="Times New Roman" w:cs="Times New Roman"/>
          <w:sz w:val="24"/>
          <w:szCs w:val="24"/>
          <w:lang w:eastAsia="lv-LV"/>
        </w:rPr>
        <w:t>Informācijas sniegšanā tiek nodrošinātas vienlīdzīgas iespējas iegūt informāciju, ņemot vērā katras mērķauditorijas vajadzības un lomu.</w:t>
      </w:r>
    </w:p>
    <w:p w:rsidR="00A14B6F" w:rsidRPr="00A14B6F" w:rsidRDefault="00A14B6F" w:rsidP="00A14B6F">
      <w:pPr>
        <w:spacing w:after="0" w:line="360" w:lineRule="auto"/>
        <w:ind w:firstLine="709"/>
        <w:jc w:val="both"/>
        <w:rPr>
          <w:rFonts w:ascii="Times New Roman" w:eastAsia="Times New Roman" w:hAnsi="Times New Roman" w:cs="Times New Roman"/>
          <w:sz w:val="24"/>
          <w:szCs w:val="24"/>
          <w:lang w:eastAsia="lv-LV"/>
        </w:rPr>
      </w:pPr>
    </w:p>
    <w:p w:rsidR="00A14B6F" w:rsidRPr="00A14B6F" w:rsidRDefault="00A14B6F" w:rsidP="00A14B6F">
      <w:pPr>
        <w:spacing w:after="0" w:line="360" w:lineRule="auto"/>
        <w:ind w:firstLine="709"/>
        <w:jc w:val="both"/>
        <w:rPr>
          <w:rFonts w:ascii="Times New Roman" w:eastAsia="Times New Roman" w:hAnsi="Times New Roman" w:cs="Times New Roman"/>
          <w:b/>
          <w:sz w:val="24"/>
          <w:szCs w:val="24"/>
          <w:lang w:eastAsia="lv-LV"/>
        </w:rPr>
      </w:pPr>
      <w:r w:rsidRPr="00A14B6F">
        <w:rPr>
          <w:rFonts w:ascii="Times New Roman" w:eastAsia="Times New Roman" w:hAnsi="Times New Roman" w:cs="Times New Roman"/>
          <w:b/>
          <w:sz w:val="24"/>
          <w:szCs w:val="24"/>
          <w:lang w:eastAsia="lv-LV"/>
        </w:rPr>
        <w:t>10. Komunikācija ir vienkārša</w:t>
      </w:r>
      <w:proofErr w:type="gramStart"/>
      <w:r w:rsidRPr="00A14B6F">
        <w:rPr>
          <w:rFonts w:ascii="Times New Roman" w:eastAsia="Times New Roman" w:hAnsi="Times New Roman" w:cs="Times New Roman"/>
          <w:b/>
          <w:sz w:val="24"/>
          <w:szCs w:val="24"/>
          <w:lang w:eastAsia="lv-LV"/>
        </w:rPr>
        <w:t xml:space="preserve"> un</w:t>
      </w:r>
      <w:proofErr w:type="gramEnd"/>
      <w:r w:rsidRPr="00A14B6F">
        <w:rPr>
          <w:rFonts w:ascii="Times New Roman" w:eastAsia="Times New Roman" w:hAnsi="Times New Roman" w:cs="Times New Roman"/>
          <w:b/>
          <w:sz w:val="24"/>
          <w:szCs w:val="24"/>
          <w:lang w:eastAsia="lv-LV"/>
        </w:rPr>
        <w:t xml:space="preserve"> saprotama </w:t>
      </w:r>
    </w:p>
    <w:p w:rsidR="00A14B6F" w:rsidRPr="00A14B6F" w:rsidRDefault="00A14B6F" w:rsidP="00A14B6F">
      <w:pPr>
        <w:spacing w:after="0" w:line="360" w:lineRule="auto"/>
        <w:ind w:firstLine="709"/>
        <w:jc w:val="both"/>
        <w:rPr>
          <w:rFonts w:ascii="Times New Roman" w:eastAsia="Times New Roman" w:hAnsi="Times New Roman" w:cs="Times New Roman"/>
          <w:sz w:val="24"/>
          <w:szCs w:val="24"/>
        </w:rPr>
      </w:pPr>
      <w:r w:rsidRPr="00A14B6F">
        <w:rPr>
          <w:rFonts w:ascii="Times New Roman" w:eastAsia="Times New Roman" w:hAnsi="Times New Roman" w:cs="Times New Roman"/>
          <w:sz w:val="24"/>
          <w:szCs w:val="24"/>
        </w:rPr>
        <w:t>Sabiedrībai sniegtā informācija ir viegli uztverama un saprotama. Informācija nesatur sarežģītu juridisko terminoloģiju.</w:t>
      </w:r>
    </w:p>
    <w:p w:rsidR="00A14B6F" w:rsidRPr="00A14B6F" w:rsidRDefault="00A14B6F" w:rsidP="00A14B6F">
      <w:pPr>
        <w:spacing w:after="0" w:line="360" w:lineRule="auto"/>
        <w:ind w:firstLine="709"/>
        <w:jc w:val="both"/>
        <w:rPr>
          <w:rFonts w:ascii="Times New Roman" w:eastAsia="Times New Roman" w:hAnsi="Times New Roman" w:cs="Times New Roman"/>
          <w:sz w:val="24"/>
          <w:szCs w:val="24"/>
          <w:lang w:eastAsia="lv-LV"/>
        </w:rPr>
      </w:pPr>
    </w:p>
    <w:p w:rsidR="00A14B6F" w:rsidRPr="00A14B6F" w:rsidRDefault="00A14B6F" w:rsidP="00A14B6F">
      <w:pPr>
        <w:spacing w:after="0" w:line="360" w:lineRule="auto"/>
        <w:ind w:firstLine="709"/>
        <w:jc w:val="both"/>
        <w:rPr>
          <w:rFonts w:ascii="Times New Roman" w:eastAsia="Times New Roman" w:hAnsi="Times New Roman" w:cs="Times New Roman"/>
          <w:b/>
          <w:sz w:val="24"/>
          <w:szCs w:val="24"/>
          <w:lang w:eastAsia="lv-LV"/>
        </w:rPr>
      </w:pPr>
      <w:r w:rsidRPr="00A14B6F">
        <w:rPr>
          <w:rFonts w:ascii="Times New Roman" w:eastAsia="Times New Roman" w:hAnsi="Times New Roman" w:cs="Times New Roman"/>
          <w:b/>
          <w:sz w:val="24"/>
          <w:szCs w:val="24"/>
          <w:lang w:eastAsia="lv-LV"/>
        </w:rPr>
        <w:t>11. Reaģēšana uz reputācijas krīzēm</w:t>
      </w:r>
    </w:p>
    <w:p w:rsidR="00A14B6F" w:rsidRPr="00A14B6F" w:rsidRDefault="00A14B6F" w:rsidP="00A14B6F">
      <w:pPr>
        <w:spacing w:after="0" w:line="360" w:lineRule="auto"/>
        <w:ind w:firstLine="709"/>
        <w:jc w:val="both"/>
        <w:rPr>
          <w:rFonts w:ascii="Times New Roman" w:eastAsia="Times New Roman" w:hAnsi="Times New Roman" w:cs="Times New Roman"/>
          <w:sz w:val="24"/>
          <w:szCs w:val="24"/>
        </w:rPr>
      </w:pPr>
      <w:r w:rsidRPr="00A14B6F">
        <w:rPr>
          <w:rFonts w:ascii="Times New Roman" w:eastAsia="Times New Roman" w:hAnsi="Times New Roman" w:cs="Times New Roman"/>
          <w:sz w:val="24"/>
          <w:szCs w:val="24"/>
        </w:rPr>
        <w:t xml:space="preserve">11.1. Neētiska, neprofesionāla vai cita </w:t>
      </w:r>
      <w:r w:rsidR="00FC409D">
        <w:rPr>
          <w:rFonts w:ascii="Times New Roman" w:eastAsia="Times New Roman" w:hAnsi="Times New Roman" w:cs="Times New Roman"/>
          <w:sz w:val="24"/>
          <w:szCs w:val="24"/>
        </w:rPr>
        <w:t>normatīvajiem</w:t>
      </w:r>
      <w:r w:rsidRPr="00A14B6F">
        <w:rPr>
          <w:rFonts w:ascii="Times New Roman" w:eastAsia="Times New Roman" w:hAnsi="Times New Roman" w:cs="Times New Roman"/>
          <w:sz w:val="24"/>
          <w:szCs w:val="24"/>
        </w:rPr>
        <w:t xml:space="preserve"> aktiem neatbilstoša tiesneša vai tiesas darbinieka rīcība, kas nokļuvusi sabiedrības uzmanības lokā un rada reputācijas apdraudējumu, ir izskatāma </w:t>
      </w:r>
      <w:r w:rsidR="00FC409D">
        <w:rPr>
          <w:rFonts w:ascii="Times New Roman" w:eastAsia="Times New Roman" w:hAnsi="Times New Roman" w:cs="Times New Roman"/>
          <w:sz w:val="24"/>
          <w:szCs w:val="24"/>
        </w:rPr>
        <w:t>normatīvajos</w:t>
      </w:r>
      <w:r w:rsidRPr="00A14B6F">
        <w:rPr>
          <w:rFonts w:ascii="Times New Roman" w:eastAsia="Times New Roman" w:hAnsi="Times New Roman" w:cs="Times New Roman"/>
          <w:sz w:val="24"/>
          <w:szCs w:val="24"/>
        </w:rPr>
        <w:t xml:space="preserve"> aktos noteiktajā kartībā (piemēram, tiesnešu pašpārvaldes institūcijās), par lēmumiem informējot sabiedrību. </w:t>
      </w:r>
    </w:p>
    <w:p w:rsidR="00A14B6F" w:rsidRPr="00A14B6F" w:rsidRDefault="00A14B6F" w:rsidP="00A14B6F">
      <w:pPr>
        <w:spacing w:after="0" w:line="360" w:lineRule="auto"/>
        <w:ind w:firstLine="709"/>
        <w:jc w:val="both"/>
        <w:rPr>
          <w:rFonts w:ascii="Times New Roman" w:eastAsia="Times New Roman" w:hAnsi="Times New Roman" w:cs="Times New Roman"/>
          <w:sz w:val="24"/>
          <w:szCs w:val="24"/>
        </w:rPr>
      </w:pPr>
      <w:r w:rsidRPr="00A14B6F">
        <w:rPr>
          <w:rFonts w:ascii="Times New Roman" w:eastAsia="Times New Roman" w:hAnsi="Times New Roman" w:cs="Times New Roman"/>
          <w:sz w:val="24"/>
          <w:szCs w:val="24"/>
        </w:rPr>
        <w:t xml:space="preserve">11.2. Ja plašsaziņas līdzekļos izskanējusī informācija nesakrīt ar konkrētās situācijas izvērtējumu, ko veicis tiesas priekšsēdētājs, pašpārvaldes institūcijas vai kompetentas amatpersonas var izskatīt tiesneša vai tiesas darbinieka rīcību. </w:t>
      </w:r>
    </w:p>
    <w:p w:rsidR="00A14B6F" w:rsidRPr="00A14B6F" w:rsidRDefault="00A14B6F" w:rsidP="00A14B6F">
      <w:pPr>
        <w:spacing w:after="0" w:line="360" w:lineRule="auto"/>
        <w:ind w:firstLine="709"/>
        <w:jc w:val="both"/>
        <w:rPr>
          <w:rFonts w:ascii="Times New Roman" w:eastAsia="Times New Roman" w:hAnsi="Times New Roman" w:cs="Times New Roman"/>
          <w:sz w:val="24"/>
          <w:szCs w:val="24"/>
        </w:rPr>
      </w:pPr>
      <w:r w:rsidRPr="00A14B6F">
        <w:rPr>
          <w:rFonts w:ascii="Times New Roman" w:eastAsia="Times New Roman" w:hAnsi="Times New Roman" w:cs="Times New Roman"/>
          <w:sz w:val="24"/>
          <w:szCs w:val="24"/>
        </w:rPr>
        <w:t>11.3. Tiesa var aicināt citas personas vai institūcijas (piemēram, ministriju, citu juridisko profesiju pašpārvaldes institūcijas, tie</w:t>
      </w:r>
      <w:r w:rsidR="004F3217">
        <w:rPr>
          <w:rFonts w:ascii="Times New Roman" w:eastAsia="Times New Roman" w:hAnsi="Times New Roman" w:cs="Times New Roman"/>
          <w:sz w:val="24"/>
          <w:szCs w:val="24"/>
        </w:rPr>
        <w:t>s</w:t>
      </w:r>
      <w:r w:rsidRPr="00A14B6F">
        <w:rPr>
          <w:rFonts w:ascii="Times New Roman" w:eastAsia="Times New Roman" w:hAnsi="Times New Roman" w:cs="Times New Roman"/>
          <w:sz w:val="24"/>
          <w:szCs w:val="24"/>
        </w:rPr>
        <w:t>nešu biedrības) izteikt savu viedokli par konkrētu situāciju, kas izpelnījusies plašsaziņas līdzekļu kritiku.</w:t>
      </w:r>
    </w:p>
    <w:p w:rsidR="00A14B6F" w:rsidRPr="00A14B6F" w:rsidRDefault="00A14B6F" w:rsidP="00A14B6F">
      <w:pPr>
        <w:spacing w:after="0" w:line="360" w:lineRule="auto"/>
        <w:ind w:firstLine="709"/>
        <w:jc w:val="both"/>
        <w:rPr>
          <w:rFonts w:ascii="Times New Roman" w:eastAsia="Times New Roman" w:hAnsi="Times New Roman" w:cs="Times New Roman"/>
          <w:sz w:val="24"/>
          <w:szCs w:val="24"/>
        </w:rPr>
      </w:pPr>
      <w:r w:rsidRPr="00A14B6F">
        <w:rPr>
          <w:rFonts w:ascii="Times New Roman" w:eastAsia="Times New Roman" w:hAnsi="Times New Roman" w:cs="Times New Roman"/>
          <w:sz w:val="24"/>
          <w:szCs w:val="24"/>
        </w:rPr>
        <w:t>11.4. Tiesa norāda uz faktu kļūdām vai nepilnīgumu plašsaziņas līdzekļu sniegtajā informācijā.</w:t>
      </w:r>
    </w:p>
    <w:p w:rsidR="00A14B6F" w:rsidRPr="00A14B6F" w:rsidRDefault="00A14B6F" w:rsidP="00A14B6F">
      <w:pPr>
        <w:spacing w:after="0" w:line="360" w:lineRule="auto"/>
        <w:ind w:firstLine="709"/>
        <w:jc w:val="both"/>
        <w:rPr>
          <w:rFonts w:ascii="Times New Roman" w:eastAsia="Times New Roman" w:hAnsi="Times New Roman" w:cs="Times New Roman"/>
          <w:sz w:val="24"/>
          <w:szCs w:val="24"/>
        </w:rPr>
      </w:pPr>
    </w:p>
    <w:p w:rsidR="00A14B6F" w:rsidRPr="00A14B6F" w:rsidRDefault="00A14B6F" w:rsidP="00A14B6F">
      <w:pPr>
        <w:keepNext/>
        <w:keepLines/>
        <w:spacing w:after="0" w:line="360" w:lineRule="auto"/>
        <w:jc w:val="center"/>
        <w:outlineLvl w:val="0"/>
        <w:rPr>
          <w:rFonts w:ascii="Times New Roman" w:eastAsia="Times New Roman" w:hAnsi="Times New Roman" w:cs="Times New Roman"/>
          <w:b/>
          <w:bCs/>
          <w:sz w:val="28"/>
          <w:szCs w:val="28"/>
          <w:lang w:eastAsia="lv-LV"/>
        </w:rPr>
      </w:pPr>
      <w:bookmarkStart w:id="15" w:name="_Toc402110512"/>
      <w:bookmarkStart w:id="16" w:name="_Toc402178068"/>
      <w:bookmarkStart w:id="17" w:name="_Toc406328500"/>
      <w:r w:rsidRPr="00A14B6F">
        <w:rPr>
          <w:rFonts w:ascii="Times New Roman" w:eastAsia="Times New Roman" w:hAnsi="Times New Roman" w:cs="Times New Roman"/>
          <w:b/>
          <w:bCs/>
          <w:sz w:val="28"/>
          <w:szCs w:val="28"/>
          <w:lang w:eastAsia="lv-LV"/>
        </w:rPr>
        <w:t>3.nodaļa</w:t>
      </w:r>
    </w:p>
    <w:p w:rsidR="00A14B6F" w:rsidRPr="00A14B6F" w:rsidRDefault="00A14B6F" w:rsidP="00A14B6F">
      <w:pPr>
        <w:keepNext/>
        <w:keepLines/>
        <w:spacing w:after="0" w:line="360" w:lineRule="auto"/>
        <w:ind w:firstLine="851"/>
        <w:jc w:val="center"/>
        <w:outlineLvl w:val="0"/>
        <w:rPr>
          <w:rFonts w:ascii="Times New Roman" w:eastAsia="Times New Roman" w:hAnsi="Times New Roman" w:cs="Times New Roman"/>
          <w:b/>
          <w:bCs/>
          <w:sz w:val="28"/>
          <w:szCs w:val="28"/>
          <w:lang w:eastAsia="lv-LV"/>
        </w:rPr>
      </w:pPr>
      <w:bookmarkStart w:id="18" w:name="_Toc402110513"/>
      <w:bookmarkStart w:id="19" w:name="_Toc402178069"/>
      <w:bookmarkStart w:id="20" w:name="_Toc406328501"/>
      <w:r w:rsidRPr="00A14B6F">
        <w:rPr>
          <w:rFonts w:ascii="Times New Roman" w:eastAsia="Times New Roman" w:hAnsi="Times New Roman" w:cs="Times New Roman"/>
          <w:b/>
          <w:bCs/>
          <w:sz w:val="28"/>
          <w:szCs w:val="28"/>
          <w:lang w:eastAsia="lv-LV"/>
        </w:rPr>
        <w:t>Komunikācija ar sabiedrību kopumā</w:t>
      </w:r>
      <w:bookmarkEnd w:id="18"/>
      <w:bookmarkEnd w:id="19"/>
      <w:bookmarkEnd w:id="20"/>
    </w:p>
    <w:p w:rsidR="00A14B6F" w:rsidRPr="00A14B6F" w:rsidRDefault="00A14B6F" w:rsidP="00A14B6F">
      <w:pPr>
        <w:spacing w:after="0" w:line="360" w:lineRule="auto"/>
        <w:ind w:firstLine="851"/>
        <w:contextualSpacing/>
        <w:jc w:val="both"/>
        <w:rPr>
          <w:rFonts w:ascii="Times New Roman" w:eastAsia="Times New Roman" w:hAnsi="Times New Roman" w:cs="Times New Roman"/>
          <w:sz w:val="24"/>
          <w:szCs w:val="24"/>
          <w:lang w:eastAsia="lv-LV"/>
        </w:rPr>
      </w:pPr>
    </w:p>
    <w:p w:rsidR="00A14B6F" w:rsidRPr="00A14B6F" w:rsidRDefault="00A14B6F" w:rsidP="00A14B6F">
      <w:pPr>
        <w:spacing w:after="0" w:line="360" w:lineRule="auto"/>
        <w:ind w:firstLine="851"/>
        <w:contextualSpacing/>
        <w:jc w:val="both"/>
        <w:rPr>
          <w:rFonts w:ascii="Times New Roman" w:eastAsia="Times New Roman" w:hAnsi="Times New Roman" w:cs="Times New Roman"/>
          <w:sz w:val="24"/>
          <w:szCs w:val="24"/>
          <w:lang w:eastAsia="lv-LV"/>
        </w:rPr>
      </w:pPr>
      <w:r w:rsidRPr="00A14B6F">
        <w:rPr>
          <w:rFonts w:ascii="Times New Roman" w:eastAsia="Times New Roman" w:hAnsi="Times New Roman" w:cs="Times New Roman"/>
          <w:b/>
          <w:sz w:val="24"/>
          <w:szCs w:val="24"/>
          <w:lang w:eastAsia="lv-LV"/>
        </w:rPr>
        <w:t>12. Komunikācijas ar sabiedrību uzdevums</w:t>
      </w:r>
    </w:p>
    <w:p w:rsidR="00A14B6F" w:rsidRPr="00A14B6F" w:rsidRDefault="00A14B6F" w:rsidP="00A14B6F">
      <w:pPr>
        <w:spacing w:after="0" w:line="360" w:lineRule="auto"/>
        <w:ind w:firstLine="851"/>
        <w:contextualSpacing/>
        <w:jc w:val="both"/>
        <w:rPr>
          <w:rFonts w:ascii="Times New Roman" w:eastAsia="Times New Roman" w:hAnsi="Times New Roman" w:cs="Times New Roman"/>
          <w:sz w:val="24"/>
          <w:szCs w:val="24"/>
          <w:lang w:eastAsia="lv-LV"/>
        </w:rPr>
      </w:pPr>
      <w:r w:rsidRPr="00A14B6F">
        <w:rPr>
          <w:rFonts w:ascii="Times New Roman" w:eastAsia="Times New Roman" w:hAnsi="Times New Roman" w:cs="Times New Roman"/>
          <w:sz w:val="24"/>
          <w:szCs w:val="24"/>
          <w:lang w:eastAsia="lv-LV"/>
        </w:rPr>
        <w:t xml:space="preserve">Tiesas veicina informētību par tiesu lomu, darba principiem, kā arī par alternatīvajām strīdu risināšanas metodēm. </w:t>
      </w:r>
    </w:p>
    <w:p w:rsidR="00A14B6F" w:rsidRPr="00A14B6F" w:rsidRDefault="00A14B6F" w:rsidP="00A14B6F">
      <w:pPr>
        <w:spacing w:after="0" w:line="360" w:lineRule="auto"/>
        <w:ind w:firstLine="851"/>
        <w:contextualSpacing/>
        <w:jc w:val="both"/>
        <w:rPr>
          <w:rFonts w:ascii="Times New Roman" w:eastAsia="Times New Roman" w:hAnsi="Times New Roman" w:cs="Times New Roman"/>
          <w:i/>
          <w:sz w:val="24"/>
          <w:szCs w:val="24"/>
          <w:lang w:eastAsia="lv-LV"/>
        </w:rPr>
      </w:pPr>
    </w:p>
    <w:p w:rsidR="00A14B6F" w:rsidRPr="00A14B6F" w:rsidRDefault="00A14B6F" w:rsidP="00A14B6F">
      <w:pPr>
        <w:spacing w:after="0" w:line="360" w:lineRule="auto"/>
        <w:ind w:firstLine="851"/>
        <w:contextualSpacing/>
        <w:jc w:val="both"/>
        <w:rPr>
          <w:rFonts w:ascii="Times New Roman" w:eastAsia="Times New Roman" w:hAnsi="Times New Roman" w:cs="Times New Roman"/>
          <w:b/>
          <w:sz w:val="24"/>
          <w:szCs w:val="24"/>
          <w:lang w:eastAsia="lv-LV"/>
        </w:rPr>
      </w:pPr>
      <w:r w:rsidRPr="00A14B6F">
        <w:rPr>
          <w:rFonts w:ascii="Times New Roman" w:eastAsia="Times New Roman" w:hAnsi="Times New Roman" w:cs="Times New Roman"/>
          <w:b/>
          <w:sz w:val="24"/>
          <w:szCs w:val="24"/>
          <w:lang w:eastAsia="lv-LV"/>
        </w:rPr>
        <w:t xml:space="preserve">13. Komunikācijas ar sabiedrību instrumenti </w:t>
      </w:r>
    </w:p>
    <w:p w:rsidR="00A14B6F" w:rsidRPr="00A14B6F" w:rsidRDefault="00A14B6F" w:rsidP="00A14B6F">
      <w:pPr>
        <w:spacing w:after="0" w:line="360" w:lineRule="auto"/>
        <w:ind w:firstLine="851"/>
        <w:jc w:val="both"/>
        <w:rPr>
          <w:rFonts w:ascii="Times New Roman" w:eastAsia="Times New Roman" w:hAnsi="Times New Roman" w:cs="Times New Roman"/>
          <w:sz w:val="24"/>
          <w:szCs w:val="24"/>
        </w:rPr>
      </w:pPr>
      <w:r w:rsidRPr="00A14B6F">
        <w:rPr>
          <w:rFonts w:ascii="Times New Roman" w:eastAsia="Times New Roman" w:hAnsi="Times New Roman" w:cs="Times New Roman"/>
          <w:sz w:val="24"/>
          <w:szCs w:val="24"/>
        </w:rPr>
        <w:t>13.1. Tiesā tiek izvietots informācijas stends.</w:t>
      </w:r>
    </w:p>
    <w:p w:rsidR="00A14B6F" w:rsidRPr="00A14B6F" w:rsidRDefault="00A14B6F" w:rsidP="00A14B6F">
      <w:pPr>
        <w:spacing w:after="0" w:line="360" w:lineRule="auto"/>
        <w:ind w:firstLine="851"/>
        <w:jc w:val="both"/>
        <w:rPr>
          <w:rFonts w:ascii="Times New Roman" w:eastAsia="Times New Roman" w:hAnsi="Times New Roman" w:cs="Times New Roman"/>
          <w:sz w:val="24"/>
          <w:szCs w:val="24"/>
        </w:rPr>
      </w:pPr>
      <w:r w:rsidRPr="00A14B6F">
        <w:rPr>
          <w:rFonts w:ascii="Times New Roman" w:eastAsia="Times New Roman" w:hAnsi="Times New Roman" w:cs="Times New Roman"/>
          <w:sz w:val="24"/>
          <w:szCs w:val="24"/>
        </w:rPr>
        <w:t xml:space="preserve">13.2. Tiesā ir pieejami informatīvie materiāli. </w:t>
      </w:r>
    </w:p>
    <w:p w:rsidR="00A14B6F" w:rsidRPr="00A14B6F" w:rsidRDefault="00A14B6F" w:rsidP="00A14B6F">
      <w:pPr>
        <w:spacing w:after="0" w:line="360" w:lineRule="auto"/>
        <w:ind w:firstLine="851"/>
        <w:jc w:val="both"/>
        <w:rPr>
          <w:rFonts w:ascii="Times New Roman" w:eastAsia="Times New Roman" w:hAnsi="Times New Roman" w:cs="Times New Roman"/>
          <w:sz w:val="24"/>
          <w:szCs w:val="24"/>
        </w:rPr>
      </w:pPr>
      <w:r w:rsidRPr="00A14B6F">
        <w:rPr>
          <w:rFonts w:ascii="Times New Roman" w:eastAsia="Times New Roman" w:hAnsi="Times New Roman" w:cs="Times New Roman"/>
          <w:sz w:val="24"/>
          <w:szCs w:val="24"/>
        </w:rPr>
        <w:t xml:space="preserve">13.3. Tiesai ir sava interneta </w:t>
      </w:r>
      <w:proofErr w:type="gramStart"/>
      <w:r w:rsidRPr="00A14B6F">
        <w:rPr>
          <w:rFonts w:ascii="Times New Roman" w:eastAsia="Times New Roman" w:hAnsi="Times New Roman" w:cs="Times New Roman"/>
          <w:sz w:val="24"/>
          <w:szCs w:val="24"/>
        </w:rPr>
        <w:t>mājas lapa</w:t>
      </w:r>
      <w:proofErr w:type="gramEnd"/>
      <w:r w:rsidRPr="00A14B6F">
        <w:rPr>
          <w:rFonts w:ascii="Times New Roman" w:eastAsia="Times New Roman" w:hAnsi="Times New Roman" w:cs="Times New Roman"/>
          <w:sz w:val="24"/>
          <w:szCs w:val="24"/>
        </w:rPr>
        <w:t xml:space="preserve"> vai apakšsadaļa interneta portālā </w:t>
      </w:r>
      <w:proofErr w:type="spellStart"/>
      <w:r w:rsidRPr="00A14B6F">
        <w:rPr>
          <w:rFonts w:ascii="Times New Roman" w:eastAsia="Times New Roman" w:hAnsi="Times New Roman" w:cs="Times New Roman"/>
          <w:i/>
          <w:sz w:val="24"/>
          <w:szCs w:val="24"/>
        </w:rPr>
        <w:t>tiesas.lv</w:t>
      </w:r>
      <w:proofErr w:type="spellEnd"/>
      <w:r w:rsidRPr="00A14B6F">
        <w:rPr>
          <w:rFonts w:ascii="Times New Roman" w:eastAsia="Times New Roman" w:hAnsi="Times New Roman" w:cs="Times New Roman"/>
          <w:sz w:val="24"/>
          <w:szCs w:val="24"/>
        </w:rPr>
        <w:t>.</w:t>
      </w:r>
    </w:p>
    <w:p w:rsidR="00A14B6F" w:rsidRPr="00A14B6F" w:rsidRDefault="00A14B6F" w:rsidP="00A14B6F">
      <w:pPr>
        <w:spacing w:after="0" w:line="360" w:lineRule="auto"/>
        <w:ind w:firstLine="851"/>
        <w:contextualSpacing/>
        <w:jc w:val="both"/>
        <w:rPr>
          <w:rFonts w:ascii="Times New Roman" w:eastAsia="Times New Roman" w:hAnsi="Times New Roman" w:cs="Times New Roman"/>
          <w:sz w:val="24"/>
          <w:szCs w:val="24"/>
        </w:rPr>
      </w:pPr>
      <w:r w:rsidRPr="00A14B6F">
        <w:rPr>
          <w:rFonts w:ascii="Times New Roman" w:eastAsia="Times New Roman" w:hAnsi="Times New Roman" w:cs="Times New Roman"/>
          <w:sz w:val="24"/>
          <w:szCs w:val="24"/>
        </w:rPr>
        <w:lastRenderedPageBreak/>
        <w:t>13.4. Tiesas vismaz reizi gadā rīko atvērto durvju dienu.</w:t>
      </w:r>
    </w:p>
    <w:p w:rsidR="00A14B6F" w:rsidRPr="00A14B6F" w:rsidRDefault="00A14B6F" w:rsidP="00A14B6F">
      <w:pPr>
        <w:spacing w:after="0" w:line="360" w:lineRule="auto"/>
        <w:ind w:firstLine="851"/>
        <w:contextualSpacing/>
        <w:jc w:val="both"/>
        <w:rPr>
          <w:rFonts w:ascii="Times New Roman" w:eastAsia="Times New Roman" w:hAnsi="Times New Roman" w:cs="Times New Roman"/>
          <w:sz w:val="24"/>
          <w:szCs w:val="24"/>
        </w:rPr>
      </w:pPr>
      <w:r w:rsidRPr="00A14B6F">
        <w:rPr>
          <w:rFonts w:ascii="Times New Roman" w:eastAsia="Times New Roman" w:hAnsi="Times New Roman" w:cs="Times New Roman"/>
          <w:sz w:val="24"/>
          <w:szCs w:val="24"/>
        </w:rPr>
        <w:t>13.5. Tiesas reizi gadā rīko skolēniem ēnu dienu.</w:t>
      </w:r>
    </w:p>
    <w:p w:rsidR="00A14B6F" w:rsidRPr="00A14B6F" w:rsidRDefault="00A14B6F" w:rsidP="00A14B6F">
      <w:pPr>
        <w:spacing w:after="0" w:line="360" w:lineRule="auto"/>
        <w:ind w:firstLine="851"/>
        <w:contextualSpacing/>
        <w:jc w:val="both"/>
        <w:rPr>
          <w:rFonts w:ascii="Times New Roman" w:eastAsia="Times New Roman" w:hAnsi="Times New Roman" w:cs="Times New Roman"/>
          <w:sz w:val="24"/>
          <w:szCs w:val="24"/>
        </w:rPr>
      </w:pPr>
      <w:r w:rsidRPr="00A14B6F">
        <w:rPr>
          <w:rFonts w:ascii="Times New Roman" w:eastAsia="Times New Roman" w:hAnsi="Times New Roman" w:cs="Times New Roman"/>
          <w:sz w:val="24"/>
          <w:szCs w:val="24"/>
        </w:rPr>
        <w:t>13.6. Tiesneši vai tiesu darbinieki vismaz reizi gadā sniedz vieslekcijas vietējās skolās un juridiskajās augstskolās.</w:t>
      </w:r>
    </w:p>
    <w:p w:rsidR="00A14B6F" w:rsidRPr="00A14B6F" w:rsidRDefault="00A14B6F" w:rsidP="00A14B6F">
      <w:pPr>
        <w:spacing w:after="0" w:line="360" w:lineRule="auto"/>
        <w:ind w:firstLine="851"/>
        <w:contextualSpacing/>
        <w:jc w:val="both"/>
        <w:rPr>
          <w:rFonts w:ascii="Times New Roman" w:eastAsia="Times New Roman" w:hAnsi="Times New Roman" w:cs="Times New Roman"/>
          <w:sz w:val="24"/>
          <w:szCs w:val="24"/>
        </w:rPr>
      </w:pPr>
      <w:r w:rsidRPr="00A14B6F">
        <w:rPr>
          <w:rFonts w:ascii="Times New Roman" w:eastAsia="Times New Roman" w:hAnsi="Times New Roman" w:cs="Times New Roman"/>
          <w:sz w:val="24"/>
          <w:szCs w:val="24"/>
        </w:rPr>
        <w:t>13.7. Tiesneši vai tiesu darbinieki piedalās konferencēs, raksta publikācijas vai iesaistās citos publiskos pasākumos.</w:t>
      </w:r>
    </w:p>
    <w:p w:rsidR="00A14B6F" w:rsidRPr="00A14B6F" w:rsidRDefault="00A14B6F" w:rsidP="00A14B6F">
      <w:pPr>
        <w:spacing w:after="0" w:line="360" w:lineRule="auto"/>
        <w:ind w:firstLine="851"/>
        <w:contextualSpacing/>
        <w:jc w:val="both"/>
        <w:rPr>
          <w:rFonts w:ascii="Times New Roman" w:eastAsia="Times New Roman" w:hAnsi="Times New Roman" w:cs="Times New Roman"/>
          <w:sz w:val="24"/>
          <w:szCs w:val="24"/>
        </w:rPr>
      </w:pPr>
      <w:r w:rsidRPr="00A14B6F">
        <w:rPr>
          <w:rFonts w:ascii="Times New Roman" w:eastAsia="Times New Roman" w:hAnsi="Times New Roman" w:cs="Times New Roman"/>
          <w:sz w:val="24"/>
          <w:szCs w:val="24"/>
        </w:rPr>
        <w:t>13.8. Tiesa var sniegt informāciju sociālajos tīklos par tiesas darbu, aktualitātēm.</w:t>
      </w:r>
    </w:p>
    <w:p w:rsidR="00A14B6F" w:rsidRPr="00A14B6F" w:rsidRDefault="00A14B6F" w:rsidP="00A14B6F">
      <w:pPr>
        <w:spacing w:after="0" w:line="240" w:lineRule="auto"/>
        <w:rPr>
          <w:rFonts w:ascii="Times New Roman" w:eastAsia="Times New Roman" w:hAnsi="Times New Roman" w:cs="Times New Roman"/>
          <w:sz w:val="24"/>
          <w:szCs w:val="24"/>
          <w:lang w:eastAsia="lv-LV"/>
        </w:rPr>
      </w:pPr>
    </w:p>
    <w:p w:rsidR="00A14B6F" w:rsidRPr="00A14B6F" w:rsidRDefault="00A14B6F" w:rsidP="0002497C">
      <w:pPr>
        <w:spacing w:after="0" w:line="360" w:lineRule="auto"/>
        <w:jc w:val="center"/>
        <w:rPr>
          <w:rFonts w:ascii="Times New Roman" w:eastAsia="Times New Roman" w:hAnsi="Times New Roman" w:cs="Times New Roman"/>
          <w:b/>
          <w:sz w:val="28"/>
          <w:szCs w:val="28"/>
          <w:lang w:eastAsia="lv-LV"/>
        </w:rPr>
      </w:pPr>
      <w:r w:rsidRPr="00A14B6F">
        <w:rPr>
          <w:rFonts w:ascii="Times New Roman" w:eastAsia="Times New Roman" w:hAnsi="Times New Roman" w:cs="Times New Roman"/>
          <w:b/>
          <w:sz w:val="28"/>
          <w:szCs w:val="28"/>
          <w:lang w:eastAsia="lv-LV"/>
        </w:rPr>
        <w:t>4.nodaļa</w:t>
      </w:r>
    </w:p>
    <w:p w:rsidR="00A14B6F" w:rsidRPr="00A14B6F" w:rsidRDefault="00A14B6F" w:rsidP="0002497C">
      <w:pPr>
        <w:spacing w:after="0" w:line="360" w:lineRule="auto"/>
        <w:contextualSpacing/>
        <w:jc w:val="center"/>
        <w:rPr>
          <w:rFonts w:ascii="Times New Roman" w:eastAsia="Times New Roman" w:hAnsi="Times New Roman" w:cs="Times New Roman"/>
          <w:b/>
          <w:sz w:val="28"/>
          <w:szCs w:val="28"/>
          <w:lang w:eastAsia="lv-LV"/>
        </w:rPr>
      </w:pPr>
      <w:r w:rsidRPr="00A14B6F">
        <w:rPr>
          <w:rFonts w:ascii="Times New Roman" w:eastAsia="Times New Roman" w:hAnsi="Times New Roman" w:cs="Times New Roman"/>
          <w:b/>
          <w:sz w:val="28"/>
          <w:szCs w:val="28"/>
          <w:lang w:eastAsia="lv-LV"/>
        </w:rPr>
        <w:t>Komunikācija ar procesa dalībniekiem</w:t>
      </w:r>
    </w:p>
    <w:p w:rsidR="00A14B6F" w:rsidRPr="00A14B6F" w:rsidRDefault="00A14B6F" w:rsidP="0002497C">
      <w:pPr>
        <w:spacing w:after="0" w:line="360" w:lineRule="auto"/>
        <w:contextualSpacing/>
        <w:rPr>
          <w:rFonts w:ascii="Times New Roman" w:eastAsia="Times New Roman" w:hAnsi="Times New Roman" w:cs="Times New Roman"/>
          <w:sz w:val="24"/>
          <w:szCs w:val="24"/>
          <w:lang w:eastAsia="lv-LV"/>
        </w:rPr>
      </w:pPr>
    </w:p>
    <w:p w:rsidR="00A14B6F" w:rsidRPr="00A14B6F" w:rsidRDefault="00A14B6F" w:rsidP="0002497C">
      <w:pPr>
        <w:keepNext/>
        <w:keepLines/>
        <w:spacing w:after="0" w:line="360" w:lineRule="auto"/>
        <w:ind w:firstLine="709"/>
        <w:contextualSpacing/>
        <w:jc w:val="both"/>
        <w:outlineLvl w:val="0"/>
        <w:rPr>
          <w:rFonts w:ascii="Times New Roman" w:eastAsia="Times New Roman" w:hAnsi="Times New Roman" w:cs="Times New Roman"/>
          <w:b/>
          <w:bCs/>
          <w:sz w:val="24"/>
          <w:szCs w:val="24"/>
          <w:lang w:eastAsia="lv-LV"/>
        </w:rPr>
      </w:pPr>
      <w:r w:rsidRPr="00A14B6F">
        <w:rPr>
          <w:rFonts w:ascii="Times New Roman" w:eastAsia="Times New Roman" w:hAnsi="Times New Roman" w:cs="Times New Roman"/>
          <w:b/>
          <w:bCs/>
          <w:sz w:val="24"/>
          <w:szCs w:val="24"/>
          <w:lang w:eastAsia="lv-LV"/>
        </w:rPr>
        <w:t>14. Komunikācijas ar procesa dalībniekiem</w:t>
      </w:r>
      <w:bookmarkEnd w:id="15"/>
      <w:bookmarkEnd w:id="16"/>
      <w:bookmarkEnd w:id="17"/>
      <w:r w:rsidRPr="00A14B6F">
        <w:rPr>
          <w:rFonts w:ascii="Times New Roman" w:eastAsia="Times New Roman" w:hAnsi="Times New Roman" w:cs="Times New Roman"/>
          <w:b/>
          <w:bCs/>
          <w:sz w:val="24"/>
          <w:szCs w:val="24"/>
          <w:lang w:eastAsia="lv-LV"/>
        </w:rPr>
        <w:t xml:space="preserve"> uzdevums</w:t>
      </w:r>
    </w:p>
    <w:p w:rsidR="00A14B6F" w:rsidRPr="00A14B6F" w:rsidRDefault="00A14B6F" w:rsidP="00A14B6F">
      <w:pPr>
        <w:spacing w:after="0" w:line="360" w:lineRule="auto"/>
        <w:ind w:firstLine="709"/>
        <w:contextualSpacing/>
        <w:jc w:val="both"/>
        <w:rPr>
          <w:rFonts w:ascii="Times New Roman" w:eastAsia="Times New Roman" w:hAnsi="Times New Roman" w:cs="Times New Roman"/>
          <w:sz w:val="24"/>
          <w:szCs w:val="24"/>
          <w:lang w:eastAsia="lv-LV"/>
        </w:rPr>
      </w:pPr>
      <w:r w:rsidRPr="00A14B6F">
        <w:rPr>
          <w:rFonts w:ascii="Times New Roman" w:eastAsia="Times New Roman" w:hAnsi="Times New Roman" w:cs="Times New Roman"/>
          <w:sz w:val="24"/>
          <w:szCs w:val="24"/>
          <w:lang w:eastAsia="lv-LV"/>
        </w:rPr>
        <w:t xml:space="preserve">Tiesas sniedz informāciju par tiesu procesa dalībnieku procesuālajām tiesībām un pienākumiem, kā arī procesa gaitu un tiesas iespējām procesa virzīšanā. </w:t>
      </w:r>
    </w:p>
    <w:p w:rsidR="00A14B6F" w:rsidRPr="00A14B6F" w:rsidRDefault="00A14B6F" w:rsidP="00A14B6F">
      <w:pPr>
        <w:spacing w:after="0" w:line="360" w:lineRule="auto"/>
        <w:contextualSpacing/>
        <w:jc w:val="both"/>
        <w:rPr>
          <w:rFonts w:ascii="Times New Roman" w:eastAsia="Times New Roman" w:hAnsi="Times New Roman" w:cs="Times New Roman"/>
          <w:i/>
          <w:sz w:val="24"/>
          <w:szCs w:val="24"/>
          <w:lang w:eastAsia="lv-LV"/>
        </w:rPr>
      </w:pPr>
    </w:p>
    <w:p w:rsidR="00A14B6F" w:rsidRPr="00A14B6F" w:rsidRDefault="00A14B6F" w:rsidP="00A14B6F">
      <w:pPr>
        <w:spacing w:after="0" w:line="360" w:lineRule="auto"/>
        <w:ind w:firstLine="709"/>
        <w:contextualSpacing/>
        <w:jc w:val="both"/>
        <w:rPr>
          <w:rFonts w:ascii="Times New Roman" w:eastAsia="Times New Roman" w:hAnsi="Times New Roman" w:cs="Times New Roman"/>
          <w:b/>
          <w:sz w:val="24"/>
          <w:szCs w:val="24"/>
          <w:lang w:eastAsia="lv-LV"/>
        </w:rPr>
      </w:pPr>
      <w:r w:rsidRPr="00A14B6F">
        <w:rPr>
          <w:rFonts w:ascii="Times New Roman" w:eastAsia="Times New Roman" w:hAnsi="Times New Roman" w:cs="Times New Roman"/>
          <w:b/>
          <w:sz w:val="24"/>
          <w:szCs w:val="24"/>
          <w:lang w:eastAsia="lv-LV"/>
        </w:rPr>
        <w:t>15. Komunikācijas ar procesa dalībniekiem instrumenti</w:t>
      </w:r>
    </w:p>
    <w:p w:rsidR="00A14B6F" w:rsidRPr="00A14B6F" w:rsidRDefault="00A14B6F" w:rsidP="00A14B6F">
      <w:pPr>
        <w:spacing w:after="0" w:line="360" w:lineRule="auto"/>
        <w:ind w:firstLine="709"/>
        <w:contextualSpacing/>
        <w:jc w:val="both"/>
        <w:rPr>
          <w:rFonts w:ascii="Times New Roman" w:eastAsia="Times New Roman" w:hAnsi="Times New Roman" w:cs="Times New Roman"/>
          <w:sz w:val="24"/>
          <w:szCs w:val="24"/>
        </w:rPr>
      </w:pPr>
      <w:r w:rsidRPr="00A14B6F">
        <w:rPr>
          <w:rFonts w:ascii="Times New Roman" w:eastAsia="Times New Roman" w:hAnsi="Times New Roman" w:cs="Times New Roman"/>
          <w:sz w:val="24"/>
          <w:szCs w:val="24"/>
        </w:rPr>
        <w:t xml:space="preserve">15.1. Procesa dalībnieki portālā </w:t>
      </w:r>
      <w:proofErr w:type="spellStart"/>
      <w:r w:rsidRPr="00A14B6F">
        <w:rPr>
          <w:rFonts w:ascii="Times New Roman" w:eastAsia="Times New Roman" w:hAnsi="Times New Roman" w:cs="Times New Roman"/>
          <w:i/>
          <w:sz w:val="24"/>
          <w:szCs w:val="24"/>
        </w:rPr>
        <w:t>tiesas.lv</w:t>
      </w:r>
      <w:proofErr w:type="spellEnd"/>
      <w:r w:rsidRPr="00A14B6F">
        <w:rPr>
          <w:rFonts w:ascii="Times New Roman" w:eastAsia="Times New Roman" w:hAnsi="Times New Roman" w:cs="Times New Roman"/>
          <w:sz w:val="24"/>
          <w:szCs w:val="24"/>
        </w:rPr>
        <w:t xml:space="preserve">, var iegūt informāciju par konkrētas lietas izskatīšanas gaitu, noklausīties </w:t>
      </w:r>
      <w:proofErr w:type="spellStart"/>
      <w:r w:rsidRPr="00A14B6F">
        <w:rPr>
          <w:rFonts w:ascii="Times New Roman" w:eastAsia="Times New Roman" w:hAnsi="Times New Roman" w:cs="Times New Roman"/>
          <w:sz w:val="24"/>
          <w:szCs w:val="24"/>
        </w:rPr>
        <w:t>audioprotokolu</w:t>
      </w:r>
      <w:proofErr w:type="spellEnd"/>
      <w:r w:rsidRPr="00A14B6F">
        <w:rPr>
          <w:rFonts w:ascii="Times New Roman" w:eastAsia="Times New Roman" w:hAnsi="Times New Roman" w:cs="Times New Roman"/>
          <w:sz w:val="24"/>
          <w:szCs w:val="24"/>
        </w:rPr>
        <w:t>, iepazīties ar nolēmuma tekstu.</w:t>
      </w:r>
    </w:p>
    <w:p w:rsidR="00A14B6F" w:rsidRPr="00A14B6F" w:rsidRDefault="00A14B6F" w:rsidP="00A14B6F">
      <w:pPr>
        <w:spacing w:after="0" w:line="360" w:lineRule="auto"/>
        <w:ind w:firstLine="709"/>
        <w:contextualSpacing/>
        <w:jc w:val="both"/>
        <w:rPr>
          <w:rFonts w:ascii="Times New Roman" w:eastAsia="Times New Roman" w:hAnsi="Times New Roman" w:cs="Times New Roman"/>
          <w:sz w:val="24"/>
          <w:szCs w:val="24"/>
        </w:rPr>
      </w:pPr>
      <w:r w:rsidRPr="00A14B6F">
        <w:rPr>
          <w:rFonts w:ascii="Times New Roman" w:eastAsia="Times New Roman" w:hAnsi="Times New Roman" w:cs="Times New Roman"/>
          <w:sz w:val="24"/>
          <w:szCs w:val="24"/>
        </w:rPr>
        <w:t>15.2. Tiesā pieejamos informatīvos materiālos ietverta informācija par procesa dalībnieku procesuālajām tiesībām un pienākumiem, kā arī procesa norisi.</w:t>
      </w:r>
    </w:p>
    <w:p w:rsidR="00A14B6F" w:rsidRPr="00A14B6F" w:rsidRDefault="00A14B6F" w:rsidP="00A14B6F">
      <w:pPr>
        <w:spacing w:after="0" w:line="360" w:lineRule="auto"/>
        <w:ind w:firstLine="709"/>
        <w:contextualSpacing/>
        <w:jc w:val="both"/>
        <w:rPr>
          <w:rFonts w:ascii="Times New Roman" w:eastAsia="Times New Roman" w:hAnsi="Times New Roman" w:cs="Times New Roman"/>
          <w:sz w:val="24"/>
          <w:szCs w:val="24"/>
        </w:rPr>
      </w:pPr>
      <w:r w:rsidRPr="00A14B6F">
        <w:rPr>
          <w:rFonts w:ascii="Times New Roman" w:eastAsia="Times New Roman" w:hAnsi="Times New Roman" w:cs="Times New Roman"/>
          <w:sz w:val="24"/>
          <w:szCs w:val="24"/>
        </w:rPr>
        <w:t>15.3. Tiesas informācijas stendā izvieto informāciju par to, kā iesniedzama prasība (pieteikums), kā var saņemt juridisko palīdzību un kādos gadījumos strīdu var izskatīt ārpus tiesas.</w:t>
      </w:r>
    </w:p>
    <w:p w:rsidR="00A14B6F" w:rsidRPr="00A14B6F" w:rsidRDefault="00A14B6F" w:rsidP="00A14B6F">
      <w:pPr>
        <w:spacing w:after="0" w:line="360" w:lineRule="auto"/>
        <w:ind w:firstLine="709"/>
        <w:contextualSpacing/>
        <w:jc w:val="both"/>
        <w:rPr>
          <w:rFonts w:ascii="Times New Roman" w:eastAsia="Times New Roman" w:hAnsi="Times New Roman" w:cs="Times New Roman"/>
          <w:sz w:val="24"/>
          <w:szCs w:val="24"/>
        </w:rPr>
      </w:pPr>
      <w:r w:rsidRPr="00A14B6F">
        <w:rPr>
          <w:rFonts w:ascii="Times New Roman" w:eastAsia="Times New Roman" w:hAnsi="Times New Roman" w:cs="Times New Roman"/>
          <w:sz w:val="24"/>
          <w:szCs w:val="24"/>
        </w:rPr>
        <w:t>15.4. Tiesā ir pieejama tiesu apgabalā strādājošo zvērinātu advokātu, tiesu izpildītāju un notāru kontaktinformācija.</w:t>
      </w:r>
    </w:p>
    <w:p w:rsidR="00A14B6F" w:rsidRPr="00A14B6F" w:rsidRDefault="00A14B6F" w:rsidP="00A14B6F">
      <w:pPr>
        <w:spacing w:after="0" w:line="360" w:lineRule="auto"/>
        <w:ind w:firstLine="709"/>
        <w:contextualSpacing/>
        <w:jc w:val="both"/>
        <w:rPr>
          <w:rFonts w:ascii="Times New Roman" w:eastAsia="Times New Roman" w:hAnsi="Times New Roman" w:cs="Times New Roman"/>
          <w:sz w:val="24"/>
          <w:szCs w:val="24"/>
        </w:rPr>
      </w:pPr>
      <w:r w:rsidRPr="00A14B6F">
        <w:rPr>
          <w:rFonts w:ascii="Times New Roman" w:eastAsia="Times New Roman" w:hAnsi="Times New Roman" w:cs="Times New Roman"/>
          <w:sz w:val="24"/>
          <w:szCs w:val="24"/>
        </w:rPr>
        <w:t>15.5. Nosūtot tiesas dokumentus,</w:t>
      </w:r>
      <w:r w:rsidR="002526FC">
        <w:rPr>
          <w:rFonts w:ascii="Times New Roman" w:eastAsia="Times New Roman" w:hAnsi="Times New Roman" w:cs="Times New Roman"/>
          <w:sz w:val="24"/>
          <w:szCs w:val="24"/>
        </w:rPr>
        <w:t xml:space="preserve"> </w:t>
      </w:r>
      <w:r w:rsidRPr="00A14B6F">
        <w:rPr>
          <w:rFonts w:ascii="Times New Roman" w:eastAsia="Times New Roman" w:hAnsi="Times New Roman" w:cs="Times New Roman"/>
          <w:sz w:val="24"/>
          <w:szCs w:val="24"/>
        </w:rPr>
        <w:t>var pievienot informāciju par tiesas procesu (piemēram, par procesuālajām tiesībām un pienākumiem, mediācijas iespējām).</w:t>
      </w:r>
    </w:p>
    <w:p w:rsidR="00A14B6F" w:rsidRPr="00A14B6F" w:rsidRDefault="00A14B6F" w:rsidP="00A14B6F">
      <w:pPr>
        <w:spacing w:after="0" w:line="360" w:lineRule="auto"/>
        <w:ind w:firstLine="709"/>
        <w:contextualSpacing/>
        <w:jc w:val="both"/>
        <w:rPr>
          <w:rFonts w:ascii="Times New Roman" w:eastAsia="Times New Roman" w:hAnsi="Times New Roman" w:cs="Times New Roman"/>
          <w:sz w:val="24"/>
          <w:szCs w:val="24"/>
        </w:rPr>
      </w:pPr>
      <w:r w:rsidRPr="00A14B6F">
        <w:rPr>
          <w:rFonts w:ascii="Times New Roman" w:eastAsia="Times New Roman" w:hAnsi="Times New Roman" w:cs="Times New Roman"/>
          <w:sz w:val="24"/>
          <w:szCs w:val="24"/>
        </w:rPr>
        <w:t>15.6. Tiesā darbojas kontakttālrunis informācijas iegūšanai par tiesas darbu.</w:t>
      </w:r>
    </w:p>
    <w:p w:rsidR="00A14B6F" w:rsidRPr="00A14B6F" w:rsidRDefault="002E56F2" w:rsidP="00A14B6F">
      <w:pPr>
        <w:spacing w:after="0" w:line="360" w:lineRule="auto"/>
        <w:ind w:firstLine="709"/>
        <w:contextualSpacing/>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br w:type="column"/>
      </w:r>
    </w:p>
    <w:p w:rsidR="00A14B6F" w:rsidRPr="00A14B6F" w:rsidRDefault="00A14B6F" w:rsidP="00A14B6F">
      <w:pPr>
        <w:spacing w:after="0" w:line="360" w:lineRule="auto"/>
        <w:contextualSpacing/>
        <w:jc w:val="center"/>
        <w:rPr>
          <w:rFonts w:ascii="Times New Roman" w:eastAsia="Times New Roman" w:hAnsi="Times New Roman" w:cs="Times New Roman"/>
          <w:b/>
          <w:sz w:val="28"/>
          <w:szCs w:val="28"/>
        </w:rPr>
      </w:pPr>
      <w:r w:rsidRPr="00A14B6F">
        <w:rPr>
          <w:rFonts w:ascii="Times New Roman" w:eastAsia="Times New Roman" w:hAnsi="Times New Roman" w:cs="Times New Roman"/>
          <w:b/>
          <w:sz w:val="28"/>
          <w:szCs w:val="28"/>
        </w:rPr>
        <w:t xml:space="preserve">5.nodaļa </w:t>
      </w:r>
    </w:p>
    <w:p w:rsidR="00A14B6F" w:rsidRPr="00A14B6F" w:rsidRDefault="00A14B6F" w:rsidP="00A14B6F">
      <w:pPr>
        <w:spacing w:after="0" w:line="360" w:lineRule="auto"/>
        <w:contextualSpacing/>
        <w:jc w:val="center"/>
        <w:rPr>
          <w:rFonts w:ascii="Times New Roman" w:eastAsia="Times New Roman" w:hAnsi="Times New Roman" w:cs="Times New Roman"/>
          <w:b/>
          <w:sz w:val="28"/>
          <w:szCs w:val="28"/>
        </w:rPr>
      </w:pPr>
      <w:r w:rsidRPr="00A14B6F">
        <w:rPr>
          <w:rFonts w:ascii="Times New Roman" w:eastAsia="Times New Roman" w:hAnsi="Times New Roman" w:cs="Times New Roman"/>
          <w:b/>
          <w:sz w:val="28"/>
          <w:szCs w:val="28"/>
        </w:rPr>
        <w:t>Komunikācija ar plašsaziņas līdzekļiem</w:t>
      </w:r>
    </w:p>
    <w:p w:rsidR="00A14B6F" w:rsidRPr="00A14B6F" w:rsidRDefault="00A14B6F" w:rsidP="00A14B6F">
      <w:pPr>
        <w:spacing w:after="0" w:line="360" w:lineRule="auto"/>
        <w:ind w:firstLine="851"/>
        <w:contextualSpacing/>
        <w:jc w:val="both"/>
        <w:rPr>
          <w:rFonts w:ascii="Times New Roman" w:eastAsia="Times New Roman" w:hAnsi="Times New Roman" w:cs="Times New Roman"/>
          <w:b/>
          <w:sz w:val="24"/>
          <w:szCs w:val="24"/>
          <w:lang w:eastAsia="lv-LV"/>
        </w:rPr>
      </w:pPr>
    </w:p>
    <w:p w:rsidR="00A14B6F" w:rsidRPr="00A14B6F" w:rsidRDefault="00A14B6F" w:rsidP="00A14B6F">
      <w:pPr>
        <w:spacing w:after="0" w:line="360" w:lineRule="auto"/>
        <w:ind w:firstLine="851"/>
        <w:contextualSpacing/>
        <w:jc w:val="both"/>
        <w:rPr>
          <w:rFonts w:ascii="Times New Roman" w:eastAsia="Times New Roman" w:hAnsi="Times New Roman" w:cs="Times New Roman"/>
          <w:b/>
          <w:sz w:val="24"/>
          <w:szCs w:val="24"/>
          <w:lang w:eastAsia="lv-LV"/>
        </w:rPr>
      </w:pPr>
      <w:r w:rsidRPr="00A14B6F">
        <w:rPr>
          <w:rFonts w:ascii="Times New Roman" w:eastAsia="Times New Roman" w:hAnsi="Times New Roman" w:cs="Times New Roman"/>
          <w:b/>
          <w:sz w:val="24"/>
          <w:szCs w:val="24"/>
          <w:lang w:eastAsia="lv-LV"/>
        </w:rPr>
        <w:t>16. Komunikācijas ar plašsaziņas līdzekļiem pamatprincipi</w:t>
      </w:r>
    </w:p>
    <w:p w:rsidR="00A14B6F" w:rsidRPr="00A14B6F" w:rsidRDefault="00A14B6F" w:rsidP="00A14B6F">
      <w:pPr>
        <w:spacing w:after="0" w:line="360" w:lineRule="auto"/>
        <w:ind w:firstLine="851"/>
        <w:contextualSpacing/>
        <w:jc w:val="both"/>
        <w:rPr>
          <w:rFonts w:ascii="Times New Roman" w:eastAsia="Times New Roman" w:hAnsi="Times New Roman" w:cs="Times New Roman"/>
          <w:sz w:val="24"/>
          <w:szCs w:val="24"/>
          <w:lang w:eastAsia="lv-LV"/>
        </w:rPr>
      </w:pPr>
      <w:r w:rsidRPr="00A14B6F">
        <w:rPr>
          <w:rFonts w:ascii="Times New Roman" w:eastAsia="Times New Roman" w:hAnsi="Times New Roman" w:cs="Times New Roman"/>
          <w:sz w:val="24"/>
          <w:szCs w:val="24"/>
          <w:lang w:eastAsia="lv-LV"/>
        </w:rPr>
        <w:t xml:space="preserve">16.1. Tiesa aktīvi sadarbojas ar žurnālistiem, </w:t>
      </w:r>
      <w:r w:rsidR="002526FC">
        <w:rPr>
          <w:rFonts w:ascii="Times New Roman" w:eastAsia="Times New Roman" w:hAnsi="Times New Roman" w:cs="Times New Roman"/>
          <w:sz w:val="24"/>
          <w:szCs w:val="24"/>
          <w:lang w:eastAsia="lv-LV"/>
        </w:rPr>
        <w:t xml:space="preserve">piemēram, </w:t>
      </w:r>
      <w:r w:rsidRPr="00A14B6F">
        <w:rPr>
          <w:rFonts w:ascii="Times New Roman" w:eastAsia="Times New Roman" w:hAnsi="Times New Roman" w:cs="Times New Roman"/>
          <w:sz w:val="24"/>
          <w:szCs w:val="24"/>
          <w:lang w:eastAsia="lv-LV"/>
        </w:rPr>
        <w:t>sniedzot plašsaziņas līdzekļus interesējošu informāciju, ierosinot žurnālistiem rakstīt par aktuāliem un sabiedrībai nozīmīgiem tematiem, kā arī nodrošinot žurnālistu izglītošanu par tiesu darbu, procesuālo kartību.</w:t>
      </w:r>
    </w:p>
    <w:p w:rsidR="00A14B6F" w:rsidRPr="00A14B6F" w:rsidRDefault="00A14B6F" w:rsidP="00A14B6F">
      <w:pPr>
        <w:spacing w:after="0" w:line="360" w:lineRule="auto"/>
        <w:ind w:firstLine="851"/>
        <w:contextualSpacing/>
        <w:jc w:val="both"/>
        <w:rPr>
          <w:rFonts w:ascii="Times New Roman" w:eastAsia="Times New Roman" w:hAnsi="Times New Roman" w:cs="Times New Roman"/>
          <w:sz w:val="24"/>
          <w:szCs w:val="24"/>
          <w:lang w:eastAsia="lv-LV"/>
        </w:rPr>
      </w:pPr>
      <w:r w:rsidRPr="00A14B6F">
        <w:rPr>
          <w:rFonts w:ascii="Times New Roman" w:eastAsia="Times New Roman" w:hAnsi="Times New Roman" w:cs="Times New Roman"/>
          <w:sz w:val="24"/>
          <w:szCs w:val="24"/>
          <w:lang w:eastAsia="lv-LV"/>
        </w:rPr>
        <w:t xml:space="preserve">16.2. Tiesa ir atsaucīga sadarbībā ar žurnālistiem, tā ir informatīvi </w:t>
      </w:r>
      <w:proofErr w:type="spellStart"/>
      <w:r w:rsidRPr="00A14B6F">
        <w:rPr>
          <w:rFonts w:ascii="Times New Roman" w:eastAsia="Times New Roman" w:hAnsi="Times New Roman" w:cs="Times New Roman"/>
          <w:sz w:val="24"/>
          <w:szCs w:val="24"/>
          <w:lang w:eastAsia="lv-LV"/>
        </w:rPr>
        <w:t>proaktīva</w:t>
      </w:r>
      <w:proofErr w:type="spellEnd"/>
      <w:r w:rsidRPr="00A14B6F">
        <w:rPr>
          <w:rFonts w:ascii="Times New Roman" w:eastAsia="Times New Roman" w:hAnsi="Times New Roman" w:cs="Times New Roman"/>
          <w:sz w:val="24"/>
          <w:szCs w:val="24"/>
          <w:lang w:eastAsia="lv-LV"/>
        </w:rPr>
        <w:t>, apzinoties, ka plašsaziņas līdzekļi ir būtiskākais komunikācijas kanāls ar sabiedrību.</w:t>
      </w:r>
    </w:p>
    <w:p w:rsidR="00A14B6F" w:rsidRPr="00A14B6F" w:rsidRDefault="00A14B6F" w:rsidP="00A14B6F">
      <w:pPr>
        <w:spacing w:after="0" w:line="360" w:lineRule="auto"/>
        <w:ind w:firstLine="851"/>
        <w:contextualSpacing/>
        <w:jc w:val="both"/>
        <w:rPr>
          <w:rFonts w:ascii="Times New Roman" w:eastAsia="Times New Roman" w:hAnsi="Times New Roman" w:cs="Times New Roman"/>
          <w:sz w:val="24"/>
          <w:szCs w:val="24"/>
          <w:lang w:eastAsia="lv-LV"/>
        </w:rPr>
      </w:pPr>
      <w:r w:rsidRPr="00A14B6F">
        <w:rPr>
          <w:rFonts w:ascii="Times New Roman" w:eastAsia="Times New Roman" w:hAnsi="Times New Roman" w:cs="Times New Roman"/>
          <w:sz w:val="24"/>
          <w:szCs w:val="24"/>
          <w:lang w:eastAsia="lv-LV"/>
        </w:rPr>
        <w:t>16.3. Tiesa nodrošina plašsaziņas līdzekļiem labvēlīgus apstākļus, tostarp WI</w:t>
      </w:r>
      <w:r w:rsidRPr="00A14B6F">
        <w:rPr>
          <w:rFonts w:ascii="Times New Roman" w:eastAsia="Times New Roman" w:hAnsi="Times New Roman" w:cs="Times New Roman"/>
          <w:sz w:val="24"/>
          <w:szCs w:val="24"/>
          <w:lang w:eastAsia="lv-LV"/>
        </w:rPr>
        <w:noBreakHyphen/>
        <w:t xml:space="preserve">FI izmantošanu, video, </w:t>
      </w:r>
      <w:proofErr w:type="gramStart"/>
      <w:r w:rsidRPr="00A14B6F">
        <w:rPr>
          <w:rFonts w:ascii="Times New Roman" w:eastAsia="Times New Roman" w:hAnsi="Times New Roman" w:cs="Times New Roman"/>
          <w:sz w:val="24"/>
          <w:szCs w:val="24"/>
          <w:lang w:eastAsia="lv-LV"/>
        </w:rPr>
        <w:t>audio ieraksta</w:t>
      </w:r>
      <w:proofErr w:type="gramEnd"/>
      <w:r w:rsidRPr="00A14B6F">
        <w:rPr>
          <w:rFonts w:ascii="Times New Roman" w:eastAsia="Times New Roman" w:hAnsi="Times New Roman" w:cs="Times New Roman"/>
          <w:sz w:val="24"/>
          <w:szCs w:val="24"/>
          <w:lang w:eastAsia="lv-LV"/>
        </w:rPr>
        <w:t xml:space="preserve"> iespējas atbilstoši normatīvajam regulējumam.</w:t>
      </w:r>
    </w:p>
    <w:p w:rsidR="00A14B6F" w:rsidRPr="00A14B6F" w:rsidRDefault="00A14B6F" w:rsidP="00A14B6F">
      <w:pPr>
        <w:spacing w:after="0" w:line="360" w:lineRule="auto"/>
        <w:contextualSpacing/>
        <w:jc w:val="both"/>
        <w:rPr>
          <w:rFonts w:ascii="Times New Roman" w:eastAsia="Times New Roman" w:hAnsi="Times New Roman" w:cs="Times New Roman"/>
          <w:i/>
          <w:sz w:val="24"/>
          <w:szCs w:val="24"/>
          <w:lang w:eastAsia="lv-LV"/>
        </w:rPr>
      </w:pPr>
    </w:p>
    <w:p w:rsidR="00A14B6F" w:rsidRPr="00A14B6F" w:rsidRDefault="00A14B6F" w:rsidP="00A14B6F">
      <w:pPr>
        <w:spacing w:after="0" w:line="360" w:lineRule="auto"/>
        <w:ind w:firstLine="851"/>
        <w:contextualSpacing/>
        <w:jc w:val="both"/>
        <w:rPr>
          <w:rFonts w:ascii="Times New Roman" w:eastAsia="Times New Roman" w:hAnsi="Times New Roman" w:cs="Times New Roman"/>
          <w:b/>
          <w:sz w:val="24"/>
          <w:szCs w:val="24"/>
          <w:lang w:eastAsia="lv-LV"/>
        </w:rPr>
      </w:pPr>
      <w:r w:rsidRPr="00A14B6F">
        <w:rPr>
          <w:rFonts w:ascii="Times New Roman" w:eastAsia="Times New Roman" w:hAnsi="Times New Roman" w:cs="Times New Roman"/>
          <w:b/>
          <w:sz w:val="24"/>
          <w:szCs w:val="24"/>
          <w:lang w:eastAsia="lv-LV"/>
        </w:rPr>
        <w:t xml:space="preserve">17. Komunikācijas ar plašsaziņas līdzekļiem uzdevumi </w:t>
      </w:r>
    </w:p>
    <w:p w:rsidR="00A14B6F" w:rsidRPr="00A14B6F" w:rsidRDefault="00A14B6F" w:rsidP="00A14B6F">
      <w:pPr>
        <w:spacing w:after="0" w:line="360" w:lineRule="auto"/>
        <w:ind w:firstLine="851"/>
        <w:contextualSpacing/>
        <w:jc w:val="both"/>
        <w:rPr>
          <w:rFonts w:ascii="Times New Roman" w:eastAsia="Times New Roman" w:hAnsi="Times New Roman" w:cs="Times New Roman"/>
          <w:sz w:val="24"/>
          <w:szCs w:val="24"/>
        </w:rPr>
      </w:pPr>
      <w:r w:rsidRPr="00A14B6F">
        <w:rPr>
          <w:rFonts w:ascii="Times New Roman" w:eastAsia="Times New Roman" w:hAnsi="Times New Roman" w:cs="Times New Roman"/>
          <w:sz w:val="24"/>
          <w:szCs w:val="24"/>
        </w:rPr>
        <w:t>17.1. Tiesa informē plašsaziņas līdzekļus par tiem tiesas nolēmumiem, par ko plašsaziņas līdzekļi izrāda interesi, kā arī par citiem sabiedrībai nozīmīgiem nolēmumiem.</w:t>
      </w:r>
    </w:p>
    <w:p w:rsidR="00A14B6F" w:rsidRPr="00A14B6F" w:rsidRDefault="00A14B6F" w:rsidP="00A14B6F">
      <w:pPr>
        <w:spacing w:after="0" w:line="360" w:lineRule="auto"/>
        <w:ind w:firstLine="851"/>
        <w:contextualSpacing/>
        <w:jc w:val="both"/>
        <w:rPr>
          <w:rFonts w:ascii="Times New Roman" w:eastAsia="Times New Roman" w:hAnsi="Times New Roman" w:cs="Times New Roman"/>
          <w:sz w:val="24"/>
          <w:szCs w:val="24"/>
        </w:rPr>
      </w:pPr>
      <w:r w:rsidRPr="00A14B6F">
        <w:rPr>
          <w:rFonts w:ascii="Times New Roman" w:eastAsia="Times New Roman" w:hAnsi="Times New Roman" w:cs="Times New Roman"/>
          <w:sz w:val="24"/>
          <w:szCs w:val="24"/>
        </w:rPr>
        <w:t xml:space="preserve">17.2. Tiesa skaidro tiesas un tiesnešu darba specifiku. </w:t>
      </w:r>
    </w:p>
    <w:p w:rsidR="00A14B6F" w:rsidRPr="00A14B6F" w:rsidRDefault="00A14B6F" w:rsidP="00A14B6F">
      <w:pPr>
        <w:spacing w:after="0" w:line="360" w:lineRule="auto"/>
        <w:ind w:firstLine="851"/>
        <w:contextualSpacing/>
        <w:jc w:val="both"/>
        <w:rPr>
          <w:rFonts w:ascii="Times New Roman" w:eastAsia="Times New Roman" w:hAnsi="Times New Roman" w:cs="Times New Roman"/>
          <w:sz w:val="24"/>
          <w:szCs w:val="24"/>
        </w:rPr>
      </w:pPr>
      <w:r w:rsidRPr="00A14B6F">
        <w:rPr>
          <w:rFonts w:ascii="Times New Roman" w:eastAsia="Times New Roman" w:hAnsi="Times New Roman" w:cs="Times New Roman"/>
          <w:sz w:val="24"/>
          <w:szCs w:val="24"/>
        </w:rPr>
        <w:t xml:space="preserve">17.3. Tiesa nepieciešamības gadījumā reaģē uz izteikto kritiku un ieteikumiem. </w:t>
      </w:r>
    </w:p>
    <w:p w:rsidR="00A14B6F" w:rsidRPr="00A14B6F" w:rsidRDefault="00A14B6F" w:rsidP="00A14B6F">
      <w:pPr>
        <w:spacing w:after="0" w:line="360" w:lineRule="auto"/>
        <w:ind w:firstLine="851"/>
        <w:contextualSpacing/>
        <w:jc w:val="both"/>
        <w:rPr>
          <w:rFonts w:ascii="Times New Roman" w:eastAsia="Times New Roman" w:hAnsi="Times New Roman" w:cs="Times New Roman"/>
          <w:i/>
          <w:sz w:val="24"/>
          <w:szCs w:val="24"/>
          <w:lang w:eastAsia="lv-LV"/>
        </w:rPr>
      </w:pPr>
    </w:p>
    <w:p w:rsidR="00A14B6F" w:rsidRPr="00A14B6F" w:rsidRDefault="00A14B6F" w:rsidP="00A14B6F">
      <w:pPr>
        <w:spacing w:after="0" w:line="360" w:lineRule="auto"/>
        <w:ind w:firstLine="851"/>
        <w:contextualSpacing/>
        <w:jc w:val="both"/>
        <w:rPr>
          <w:rFonts w:ascii="Times New Roman" w:eastAsia="Times New Roman" w:hAnsi="Times New Roman" w:cs="Times New Roman"/>
          <w:b/>
          <w:sz w:val="24"/>
          <w:szCs w:val="24"/>
          <w:lang w:eastAsia="lv-LV"/>
        </w:rPr>
      </w:pPr>
      <w:r w:rsidRPr="00A14B6F">
        <w:rPr>
          <w:rFonts w:ascii="Times New Roman" w:eastAsia="Times New Roman" w:hAnsi="Times New Roman" w:cs="Times New Roman"/>
          <w:b/>
          <w:sz w:val="24"/>
          <w:szCs w:val="24"/>
          <w:lang w:eastAsia="lv-LV"/>
        </w:rPr>
        <w:t xml:space="preserve">18. Komunikācijas ar plašsaziņas līdzekļiem instrumenti </w:t>
      </w:r>
    </w:p>
    <w:p w:rsidR="00A14B6F" w:rsidRPr="00A14B6F" w:rsidRDefault="00A14B6F" w:rsidP="00A14B6F">
      <w:pPr>
        <w:spacing w:after="0" w:line="360" w:lineRule="auto"/>
        <w:ind w:firstLine="851"/>
        <w:contextualSpacing/>
        <w:jc w:val="both"/>
        <w:rPr>
          <w:rFonts w:ascii="Times New Roman" w:eastAsia="Times New Roman" w:hAnsi="Times New Roman" w:cs="Times New Roman"/>
          <w:sz w:val="24"/>
          <w:szCs w:val="24"/>
          <w:lang w:eastAsia="lv-LV"/>
        </w:rPr>
      </w:pPr>
      <w:r w:rsidRPr="00A14B6F">
        <w:rPr>
          <w:rFonts w:ascii="Times New Roman" w:eastAsia="Times New Roman" w:hAnsi="Times New Roman" w:cs="Times New Roman"/>
          <w:sz w:val="24"/>
          <w:szCs w:val="24"/>
          <w:lang w:eastAsia="lv-LV"/>
        </w:rPr>
        <w:t>18.1. Tiesa sniedz atbildes uz plašsaziņas līdzekļu pieprasījumiem.</w:t>
      </w:r>
    </w:p>
    <w:p w:rsidR="00A14B6F" w:rsidRPr="00A14B6F" w:rsidRDefault="00A14B6F" w:rsidP="00A14B6F">
      <w:pPr>
        <w:spacing w:after="0" w:line="360" w:lineRule="auto"/>
        <w:ind w:firstLine="851"/>
        <w:jc w:val="both"/>
        <w:rPr>
          <w:rFonts w:ascii="Times New Roman" w:eastAsia="Times New Roman" w:hAnsi="Times New Roman" w:cs="Times New Roman"/>
          <w:sz w:val="24"/>
          <w:szCs w:val="24"/>
        </w:rPr>
      </w:pPr>
      <w:r w:rsidRPr="00A14B6F">
        <w:rPr>
          <w:rFonts w:ascii="Times New Roman" w:eastAsia="Times New Roman" w:hAnsi="Times New Roman" w:cs="Times New Roman"/>
          <w:sz w:val="24"/>
          <w:szCs w:val="24"/>
        </w:rPr>
        <w:t>18.2. Tiesa sagatavo preses relīzes par izskatīšanai noliktajām vai jau izskatītajām lietām, kā arī par notikumiem tiesā.</w:t>
      </w:r>
    </w:p>
    <w:p w:rsidR="0002497C" w:rsidRDefault="00A14B6F" w:rsidP="00A14B6F">
      <w:pPr>
        <w:spacing w:after="0" w:line="360" w:lineRule="auto"/>
        <w:ind w:firstLine="851"/>
        <w:contextualSpacing/>
        <w:jc w:val="both"/>
        <w:rPr>
          <w:rFonts w:ascii="Times New Roman" w:eastAsia="Times New Roman" w:hAnsi="Times New Roman" w:cs="Times New Roman"/>
          <w:sz w:val="24"/>
          <w:szCs w:val="24"/>
        </w:rPr>
      </w:pPr>
      <w:r w:rsidRPr="00A14B6F">
        <w:rPr>
          <w:rFonts w:ascii="Times New Roman" w:eastAsia="Times New Roman" w:hAnsi="Times New Roman" w:cs="Times New Roman"/>
          <w:sz w:val="24"/>
          <w:szCs w:val="24"/>
        </w:rPr>
        <w:t>18.3. Tiesa rīko preses konferences.</w:t>
      </w:r>
    </w:p>
    <w:p w:rsidR="00A14B6F" w:rsidRPr="00A14B6F" w:rsidRDefault="00A14B6F" w:rsidP="00A14B6F">
      <w:pPr>
        <w:spacing w:after="0" w:line="360" w:lineRule="auto"/>
        <w:ind w:firstLine="851"/>
        <w:contextualSpacing/>
        <w:jc w:val="both"/>
        <w:rPr>
          <w:rFonts w:ascii="Times New Roman" w:eastAsia="Times New Roman" w:hAnsi="Times New Roman" w:cs="Times New Roman"/>
          <w:color w:val="FF0000"/>
          <w:sz w:val="24"/>
          <w:szCs w:val="24"/>
          <w:lang w:eastAsia="lv-LV"/>
        </w:rPr>
      </w:pPr>
      <w:r w:rsidRPr="00A14B6F">
        <w:rPr>
          <w:rFonts w:ascii="Times New Roman" w:eastAsia="Times New Roman" w:hAnsi="Times New Roman" w:cs="Times New Roman"/>
          <w:sz w:val="24"/>
          <w:szCs w:val="24"/>
          <w:lang w:eastAsia="lv-LV"/>
        </w:rPr>
        <w:t>18.4. Tiesneši un tiesu darbinieki sniedz intervijas un mutvārdu vai rakstveida komentārus, tai skaitā komentārus pēc saīsinātā tiesas nolēmuma.</w:t>
      </w:r>
      <w:r w:rsidRPr="00A14B6F">
        <w:rPr>
          <w:rFonts w:ascii="Times New Roman" w:eastAsia="Times New Roman" w:hAnsi="Times New Roman" w:cs="Times New Roman"/>
          <w:color w:val="FF0000"/>
          <w:sz w:val="24"/>
          <w:szCs w:val="24"/>
          <w:lang w:eastAsia="lv-LV"/>
        </w:rPr>
        <w:t xml:space="preserve"> </w:t>
      </w:r>
    </w:p>
    <w:p w:rsidR="00A14B6F" w:rsidRPr="00A14B6F" w:rsidRDefault="00A14B6F" w:rsidP="00A14B6F">
      <w:pPr>
        <w:spacing w:after="0" w:line="360" w:lineRule="auto"/>
        <w:ind w:firstLine="851"/>
        <w:contextualSpacing/>
        <w:jc w:val="both"/>
        <w:rPr>
          <w:rFonts w:ascii="Times New Roman" w:eastAsia="Times New Roman" w:hAnsi="Times New Roman" w:cs="Times New Roman"/>
          <w:sz w:val="24"/>
          <w:szCs w:val="24"/>
        </w:rPr>
      </w:pPr>
      <w:r w:rsidRPr="00A14B6F">
        <w:rPr>
          <w:rFonts w:ascii="Times New Roman" w:eastAsia="Times New Roman" w:hAnsi="Times New Roman" w:cs="Times New Roman"/>
          <w:sz w:val="24"/>
          <w:szCs w:val="24"/>
        </w:rPr>
        <w:t>18.5. Tiesa rīko izglītojošus seminārus un diskusijas.</w:t>
      </w:r>
    </w:p>
    <w:p w:rsidR="00A14B6F" w:rsidRPr="00A14B6F" w:rsidRDefault="00A14B6F" w:rsidP="00A14B6F">
      <w:pPr>
        <w:spacing w:after="0" w:line="360" w:lineRule="auto"/>
        <w:ind w:firstLine="851"/>
        <w:contextualSpacing/>
        <w:jc w:val="both"/>
        <w:rPr>
          <w:rFonts w:ascii="Times New Roman" w:eastAsia="Times New Roman" w:hAnsi="Times New Roman" w:cs="Times New Roman"/>
          <w:sz w:val="24"/>
          <w:szCs w:val="24"/>
        </w:rPr>
      </w:pPr>
      <w:r w:rsidRPr="00A14B6F">
        <w:rPr>
          <w:rFonts w:ascii="Times New Roman" w:eastAsia="Times New Roman" w:hAnsi="Times New Roman" w:cs="Times New Roman"/>
          <w:sz w:val="24"/>
          <w:szCs w:val="24"/>
        </w:rPr>
        <w:t>18.6. Tiesa, tiesneši un tiesu darbinieki sagatavo rakstus publicēšanai plašsaziņas līdzekļos vai iesaka aktuālu tematu žurnālistiem.</w:t>
      </w:r>
    </w:p>
    <w:p w:rsidR="00A14B6F" w:rsidRPr="00A14B6F" w:rsidRDefault="00A14B6F" w:rsidP="00A14B6F">
      <w:pPr>
        <w:spacing w:after="0" w:line="360" w:lineRule="auto"/>
        <w:ind w:firstLine="851"/>
        <w:contextualSpacing/>
        <w:jc w:val="both"/>
        <w:rPr>
          <w:rFonts w:ascii="Times New Roman" w:eastAsia="Times New Roman" w:hAnsi="Times New Roman" w:cs="Times New Roman"/>
          <w:sz w:val="24"/>
          <w:szCs w:val="24"/>
          <w:lang w:eastAsia="lv-LV"/>
        </w:rPr>
      </w:pPr>
      <w:r w:rsidRPr="00A14B6F">
        <w:rPr>
          <w:rFonts w:ascii="Times New Roman" w:eastAsia="Times New Roman" w:hAnsi="Times New Roman" w:cs="Times New Roman"/>
          <w:sz w:val="24"/>
          <w:szCs w:val="24"/>
          <w:lang w:eastAsia="lv-LV"/>
        </w:rPr>
        <w:t xml:space="preserve">18.7. Tiesa nodrošina piekļuvi tiesas nolēmumiem, lietu materiāliem un tiesu prakses pētījumiem </w:t>
      </w:r>
      <w:r w:rsidR="00FC409D">
        <w:rPr>
          <w:rFonts w:ascii="Times New Roman" w:eastAsia="Times New Roman" w:hAnsi="Times New Roman" w:cs="Times New Roman"/>
          <w:sz w:val="24"/>
          <w:szCs w:val="24"/>
          <w:lang w:eastAsia="lv-LV"/>
        </w:rPr>
        <w:t>normatīvajos</w:t>
      </w:r>
      <w:r w:rsidRPr="00A14B6F">
        <w:rPr>
          <w:rFonts w:ascii="Times New Roman" w:eastAsia="Times New Roman" w:hAnsi="Times New Roman" w:cs="Times New Roman"/>
          <w:sz w:val="24"/>
          <w:szCs w:val="24"/>
          <w:lang w:eastAsia="lv-LV"/>
        </w:rPr>
        <w:t xml:space="preserve"> aktos noteiktajā kartībā</w:t>
      </w:r>
      <w:r w:rsidRPr="00A14B6F">
        <w:rPr>
          <w:rFonts w:ascii="Times New Roman" w:eastAsia="Times New Roman" w:hAnsi="Times New Roman" w:cs="Times New Roman"/>
          <w:color w:val="FF0000"/>
          <w:sz w:val="24"/>
          <w:szCs w:val="24"/>
          <w:lang w:eastAsia="lv-LV"/>
        </w:rPr>
        <w:t>.</w:t>
      </w:r>
    </w:p>
    <w:p w:rsidR="00A14B6F" w:rsidRPr="00A14B6F" w:rsidRDefault="002E56F2" w:rsidP="00A14B6F">
      <w:pPr>
        <w:spacing w:after="0" w:line="360" w:lineRule="auto"/>
        <w:ind w:firstLine="851"/>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br w:type="column"/>
      </w:r>
    </w:p>
    <w:p w:rsidR="00A14B6F" w:rsidRPr="00A14B6F" w:rsidRDefault="00A14B6F" w:rsidP="00A14B6F">
      <w:pPr>
        <w:spacing w:after="0" w:line="360" w:lineRule="auto"/>
        <w:contextualSpacing/>
        <w:jc w:val="center"/>
        <w:rPr>
          <w:rFonts w:ascii="Times New Roman" w:eastAsia="Times New Roman" w:hAnsi="Times New Roman" w:cs="Times New Roman"/>
          <w:b/>
          <w:sz w:val="28"/>
          <w:szCs w:val="28"/>
        </w:rPr>
      </w:pPr>
      <w:r w:rsidRPr="00A14B6F">
        <w:rPr>
          <w:rFonts w:ascii="Times New Roman" w:eastAsia="Times New Roman" w:hAnsi="Times New Roman" w:cs="Times New Roman"/>
          <w:b/>
          <w:sz w:val="28"/>
          <w:szCs w:val="28"/>
        </w:rPr>
        <w:t>6.nodaļa</w:t>
      </w:r>
    </w:p>
    <w:p w:rsidR="00A14B6F" w:rsidRPr="00A14B6F" w:rsidRDefault="00A14B6F" w:rsidP="00A14B6F">
      <w:pPr>
        <w:spacing w:after="0" w:line="360" w:lineRule="auto"/>
        <w:contextualSpacing/>
        <w:jc w:val="center"/>
        <w:rPr>
          <w:rFonts w:ascii="Times New Roman" w:eastAsia="Times New Roman" w:hAnsi="Times New Roman" w:cs="Times New Roman"/>
          <w:b/>
          <w:sz w:val="28"/>
          <w:szCs w:val="28"/>
        </w:rPr>
      </w:pPr>
      <w:r w:rsidRPr="00A14B6F">
        <w:rPr>
          <w:rFonts w:ascii="Times New Roman" w:eastAsia="Times New Roman" w:hAnsi="Times New Roman" w:cs="Times New Roman"/>
          <w:b/>
          <w:sz w:val="28"/>
          <w:szCs w:val="28"/>
        </w:rPr>
        <w:t>Komunikācijas organizatoriskā struktūra</w:t>
      </w:r>
    </w:p>
    <w:p w:rsidR="00A14B6F" w:rsidRPr="00A14B6F" w:rsidRDefault="00A14B6F" w:rsidP="00A14B6F">
      <w:pPr>
        <w:spacing w:after="0" w:line="360" w:lineRule="auto"/>
        <w:ind w:firstLine="993"/>
        <w:contextualSpacing/>
        <w:jc w:val="both"/>
        <w:rPr>
          <w:rFonts w:ascii="Times New Roman" w:eastAsia="Times New Roman" w:hAnsi="Times New Roman" w:cs="Times New Roman"/>
          <w:sz w:val="24"/>
          <w:szCs w:val="24"/>
        </w:rPr>
      </w:pPr>
    </w:p>
    <w:p w:rsidR="00A14B6F" w:rsidRPr="00A14B6F" w:rsidRDefault="00A14B6F" w:rsidP="00A14B6F">
      <w:pPr>
        <w:spacing w:after="0" w:line="360" w:lineRule="auto"/>
        <w:ind w:firstLine="709"/>
        <w:contextualSpacing/>
        <w:jc w:val="both"/>
        <w:rPr>
          <w:rFonts w:ascii="Times New Roman" w:eastAsia="Times New Roman" w:hAnsi="Times New Roman" w:cs="Times New Roman"/>
          <w:b/>
          <w:sz w:val="24"/>
          <w:szCs w:val="24"/>
        </w:rPr>
      </w:pPr>
      <w:bookmarkStart w:id="21" w:name="_Toc400902077"/>
      <w:bookmarkStart w:id="22" w:name="_Toc402110515"/>
      <w:bookmarkStart w:id="23" w:name="_Toc402178071"/>
      <w:r w:rsidRPr="00A14B6F">
        <w:rPr>
          <w:rFonts w:ascii="Times New Roman" w:eastAsia="Times New Roman" w:hAnsi="Times New Roman" w:cs="Times New Roman"/>
          <w:b/>
          <w:sz w:val="24"/>
          <w:szCs w:val="24"/>
        </w:rPr>
        <w:t>19. Par komunikāciju atbildīgās personas</w:t>
      </w:r>
    </w:p>
    <w:p w:rsidR="00A14B6F" w:rsidRPr="00A14B6F" w:rsidRDefault="00A14B6F" w:rsidP="0002497C">
      <w:pPr>
        <w:spacing w:after="0" w:line="360" w:lineRule="auto"/>
        <w:ind w:firstLine="709"/>
        <w:contextualSpacing/>
        <w:jc w:val="both"/>
        <w:rPr>
          <w:rFonts w:ascii="Times New Roman" w:eastAsia="Times New Roman" w:hAnsi="Times New Roman" w:cs="Times New Roman"/>
          <w:sz w:val="24"/>
          <w:szCs w:val="24"/>
        </w:rPr>
      </w:pPr>
      <w:r w:rsidRPr="00A14B6F">
        <w:rPr>
          <w:rFonts w:ascii="Times New Roman" w:eastAsia="Times New Roman" w:hAnsi="Times New Roman" w:cs="Times New Roman"/>
          <w:sz w:val="24"/>
          <w:szCs w:val="24"/>
        </w:rPr>
        <w:t xml:space="preserve">Komunikāciju nodrošina: </w:t>
      </w:r>
    </w:p>
    <w:p w:rsidR="00A14B6F" w:rsidRPr="00A14B6F" w:rsidRDefault="0002497C" w:rsidP="0002497C">
      <w:pPr>
        <w:tabs>
          <w:tab w:val="left" w:pos="1134"/>
        </w:tabs>
        <w:spacing w:after="0" w:line="360" w:lineRule="auto"/>
        <w:ind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sidR="00A14B6F" w:rsidRPr="00A14B6F">
        <w:rPr>
          <w:rFonts w:ascii="Times New Roman" w:eastAsia="Times New Roman" w:hAnsi="Times New Roman" w:cs="Times New Roman"/>
          <w:sz w:val="24"/>
          <w:szCs w:val="24"/>
        </w:rPr>
        <w:t>Tieslietu padomes priekšsēdētājs par Tieslietu padomes darbu un tiesu sistēmu kopumā;</w:t>
      </w:r>
    </w:p>
    <w:p w:rsidR="00A14B6F" w:rsidRPr="00A14B6F" w:rsidRDefault="0002497C" w:rsidP="0002497C">
      <w:pPr>
        <w:spacing w:after="0" w:line="360" w:lineRule="auto"/>
        <w:ind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w:t>
      </w:r>
      <w:r w:rsidR="00A14B6F" w:rsidRPr="00A14B6F">
        <w:rPr>
          <w:rFonts w:ascii="Times New Roman" w:eastAsia="Times New Roman" w:hAnsi="Times New Roman" w:cs="Times New Roman"/>
          <w:sz w:val="24"/>
          <w:szCs w:val="24"/>
        </w:rPr>
        <w:t>tiesnešu pašpārvaldes institūcijas vadītājs par attiecīgās institūcijas kompetencē esošiem jautājumiem;</w:t>
      </w:r>
    </w:p>
    <w:p w:rsidR="00A14B6F" w:rsidRPr="00A14B6F" w:rsidRDefault="0002497C" w:rsidP="0002497C">
      <w:pPr>
        <w:spacing w:after="0" w:line="360" w:lineRule="auto"/>
        <w:ind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w:t>
      </w:r>
      <w:proofErr w:type="spellStart"/>
      <w:r w:rsidR="00A14B6F" w:rsidRPr="00A14B6F">
        <w:rPr>
          <w:rFonts w:ascii="Times New Roman" w:eastAsia="Times New Roman" w:hAnsi="Times New Roman" w:cs="Times New Roman"/>
          <w:sz w:val="24"/>
          <w:szCs w:val="24"/>
        </w:rPr>
        <w:t>Disciplinārtiesas</w:t>
      </w:r>
      <w:proofErr w:type="spellEnd"/>
      <w:r w:rsidR="00A14B6F" w:rsidRPr="00A14B6F">
        <w:rPr>
          <w:rFonts w:ascii="Times New Roman" w:eastAsia="Times New Roman" w:hAnsi="Times New Roman" w:cs="Times New Roman"/>
          <w:sz w:val="24"/>
          <w:szCs w:val="24"/>
        </w:rPr>
        <w:t xml:space="preserve"> priekšsēdētājs par </w:t>
      </w:r>
      <w:proofErr w:type="spellStart"/>
      <w:r w:rsidR="00A14B6F" w:rsidRPr="00A14B6F">
        <w:rPr>
          <w:rFonts w:ascii="Times New Roman" w:eastAsia="Times New Roman" w:hAnsi="Times New Roman" w:cs="Times New Roman"/>
          <w:sz w:val="24"/>
          <w:szCs w:val="24"/>
        </w:rPr>
        <w:t>Disciplinārtiesas</w:t>
      </w:r>
      <w:proofErr w:type="spellEnd"/>
      <w:r w:rsidR="00A14B6F" w:rsidRPr="00A14B6F">
        <w:rPr>
          <w:rFonts w:ascii="Times New Roman" w:eastAsia="Times New Roman" w:hAnsi="Times New Roman" w:cs="Times New Roman"/>
          <w:sz w:val="24"/>
          <w:szCs w:val="24"/>
        </w:rPr>
        <w:t xml:space="preserve"> kompetencē esošiem jautājumiem;</w:t>
      </w:r>
    </w:p>
    <w:p w:rsidR="00A14B6F" w:rsidRPr="00A14B6F" w:rsidRDefault="0002497C" w:rsidP="0002497C">
      <w:pPr>
        <w:spacing w:after="0" w:line="360" w:lineRule="auto"/>
        <w:ind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w:t>
      </w:r>
      <w:r w:rsidR="00A14B6F" w:rsidRPr="00A14B6F">
        <w:rPr>
          <w:rFonts w:ascii="Times New Roman" w:eastAsia="Times New Roman" w:hAnsi="Times New Roman" w:cs="Times New Roman"/>
          <w:sz w:val="24"/>
          <w:szCs w:val="24"/>
        </w:rPr>
        <w:t>tiesas priekšsēdētājs par tiesas darbu;</w:t>
      </w:r>
    </w:p>
    <w:p w:rsidR="00A14B6F" w:rsidRPr="00A14B6F" w:rsidRDefault="0002497C" w:rsidP="0002497C">
      <w:pPr>
        <w:spacing w:after="0" w:line="360" w:lineRule="auto"/>
        <w:ind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 </w:t>
      </w:r>
      <w:r w:rsidR="00A14B6F" w:rsidRPr="00A14B6F">
        <w:rPr>
          <w:rFonts w:ascii="Times New Roman" w:eastAsia="Times New Roman" w:hAnsi="Times New Roman" w:cs="Times New Roman"/>
          <w:sz w:val="24"/>
          <w:szCs w:val="24"/>
        </w:rPr>
        <w:t>runas persona par tiesas lietu vai tiesību jautājumu;</w:t>
      </w:r>
    </w:p>
    <w:p w:rsidR="00A14B6F" w:rsidRPr="00A14B6F" w:rsidRDefault="0002497C" w:rsidP="0002497C">
      <w:pPr>
        <w:spacing w:after="0" w:line="360" w:lineRule="auto"/>
        <w:ind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 </w:t>
      </w:r>
      <w:r w:rsidR="00A14B6F" w:rsidRPr="00A14B6F">
        <w:rPr>
          <w:rFonts w:ascii="Times New Roman" w:eastAsia="Times New Roman" w:hAnsi="Times New Roman" w:cs="Times New Roman"/>
          <w:sz w:val="24"/>
          <w:szCs w:val="24"/>
        </w:rPr>
        <w:t>par komunikāciju atbildīgais tiesas darbinieks.</w:t>
      </w:r>
    </w:p>
    <w:p w:rsidR="00A14B6F" w:rsidRPr="00A14B6F" w:rsidRDefault="00A14B6F" w:rsidP="0002497C">
      <w:pPr>
        <w:spacing w:after="0" w:line="360" w:lineRule="auto"/>
        <w:ind w:firstLine="709"/>
        <w:contextualSpacing/>
        <w:jc w:val="both"/>
        <w:rPr>
          <w:rFonts w:ascii="Times New Roman" w:eastAsia="Times New Roman" w:hAnsi="Times New Roman" w:cs="Times New Roman"/>
          <w:sz w:val="24"/>
          <w:szCs w:val="24"/>
        </w:rPr>
      </w:pPr>
    </w:p>
    <w:p w:rsidR="00A14B6F" w:rsidRPr="00A14B6F" w:rsidRDefault="00A14B6F" w:rsidP="00A14B6F">
      <w:pPr>
        <w:spacing w:after="0" w:line="360" w:lineRule="auto"/>
        <w:ind w:firstLine="709"/>
        <w:contextualSpacing/>
        <w:jc w:val="both"/>
        <w:rPr>
          <w:rFonts w:ascii="Dutch TL" w:eastAsia="Times New Roman" w:hAnsi="Dutch TL" w:cs="Times New Roman"/>
          <w:sz w:val="20"/>
          <w:szCs w:val="20"/>
        </w:rPr>
      </w:pPr>
      <w:bookmarkStart w:id="24" w:name="_Toc406328504"/>
      <w:bookmarkStart w:id="25" w:name="_Toc403512401"/>
      <w:r w:rsidRPr="00A14B6F">
        <w:rPr>
          <w:rFonts w:ascii="Times New Roman" w:eastAsia="Times New Roman" w:hAnsi="Times New Roman" w:cs="Times New Roman"/>
          <w:b/>
          <w:sz w:val="24"/>
          <w:szCs w:val="24"/>
        </w:rPr>
        <w:t>20.</w:t>
      </w:r>
      <w:r w:rsidRPr="00A14B6F">
        <w:rPr>
          <w:rFonts w:ascii="Times New Roman" w:eastAsia="Times New Roman" w:hAnsi="Times New Roman" w:cs="Times New Roman"/>
          <w:sz w:val="24"/>
          <w:szCs w:val="24"/>
        </w:rPr>
        <w:t xml:space="preserve"> </w:t>
      </w:r>
      <w:r w:rsidRPr="00A14B6F">
        <w:rPr>
          <w:rFonts w:ascii="Times New Roman" w:eastAsia="Times New Roman" w:hAnsi="Times New Roman" w:cs="Times New Roman"/>
          <w:b/>
          <w:sz w:val="24"/>
          <w:szCs w:val="24"/>
        </w:rPr>
        <w:t xml:space="preserve">Par komunikāciju atbildīgo personu </w:t>
      </w:r>
      <w:bookmarkEnd w:id="24"/>
      <w:r w:rsidRPr="00A14B6F">
        <w:rPr>
          <w:rFonts w:ascii="Times New Roman" w:eastAsia="Times New Roman" w:hAnsi="Times New Roman" w:cs="Times New Roman"/>
          <w:b/>
          <w:sz w:val="24"/>
          <w:szCs w:val="24"/>
        </w:rPr>
        <w:t xml:space="preserve">pienākumi </w:t>
      </w:r>
      <w:bookmarkEnd w:id="25"/>
    </w:p>
    <w:p w:rsidR="00A14B6F" w:rsidRPr="00A14B6F" w:rsidRDefault="00A14B6F" w:rsidP="00A14B6F">
      <w:pPr>
        <w:spacing w:after="0" w:line="360" w:lineRule="auto"/>
        <w:ind w:firstLine="709"/>
        <w:jc w:val="both"/>
        <w:rPr>
          <w:rFonts w:ascii="Times New Roman" w:eastAsia="Times New Roman" w:hAnsi="Times New Roman" w:cs="Times New Roman"/>
          <w:sz w:val="24"/>
          <w:szCs w:val="24"/>
          <w:lang w:eastAsia="lv-LV"/>
        </w:rPr>
      </w:pPr>
      <w:r w:rsidRPr="00A14B6F">
        <w:rPr>
          <w:rFonts w:ascii="Times New Roman" w:eastAsia="Times New Roman" w:hAnsi="Times New Roman" w:cs="Times New Roman"/>
          <w:sz w:val="24"/>
          <w:szCs w:val="24"/>
          <w:lang w:eastAsia="lv-LV"/>
        </w:rPr>
        <w:t>20.1 Par komunikāciju atbildīgās personas:</w:t>
      </w:r>
    </w:p>
    <w:p w:rsidR="00A14B6F" w:rsidRPr="00A14B6F" w:rsidRDefault="00A14B6F" w:rsidP="00A14B6F">
      <w:pPr>
        <w:spacing w:after="0" w:line="360" w:lineRule="auto"/>
        <w:ind w:firstLine="709"/>
        <w:jc w:val="both"/>
        <w:rPr>
          <w:rFonts w:ascii="Times New Roman" w:eastAsia="Times New Roman" w:hAnsi="Times New Roman" w:cs="Times New Roman"/>
          <w:sz w:val="24"/>
          <w:szCs w:val="24"/>
          <w:lang w:eastAsia="lv-LV"/>
        </w:rPr>
      </w:pPr>
      <w:r w:rsidRPr="00A14B6F">
        <w:rPr>
          <w:rFonts w:ascii="Times New Roman" w:eastAsia="Times New Roman" w:hAnsi="Times New Roman" w:cs="Times New Roman"/>
          <w:sz w:val="24"/>
          <w:szCs w:val="24"/>
          <w:lang w:eastAsia="lv-LV"/>
        </w:rPr>
        <w:t>a) sniedz atbildes uz jautājumiem. Ja atbildi nav iespējams sniegt, paskaidro atteikuma iemeslu un vienojas ar informācijas pieprasītāju par laiku, kad informāciju būs iespējams saņemt;</w:t>
      </w:r>
    </w:p>
    <w:p w:rsidR="00A14B6F" w:rsidRPr="00A14B6F" w:rsidRDefault="00A14B6F" w:rsidP="00A14B6F">
      <w:pPr>
        <w:spacing w:after="0" w:line="360" w:lineRule="auto"/>
        <w:ind w:firstLine="709"/>
        <w:contextualSpacing/>
        <w:jc w:val="both"/>
        <w:rPr>
          <w:rFonts w:ascii="Times New Roman" w:eastAsia="Times New Roman" w:hAnsi="Times New Roman" w:cs="Times New Roman"/>
          <w:sz w:val="24"/>
          <w:szCs w:val="24"/>
        </w:rPr>
      </w:pPr>
      <w:r w:rsidRPr="00A14B6F">
        <w:rPr>
          <w:rFonts w:ascii="Times New Roman" w:eastAsia="Times New Roman" w:hAnsi="Times New Roman" w:cs="Times New Roman"/>
          <w:sz w:val="24"/>
          <w:szCs w:val="24"/>
        </w:rPr>
        <w:t>b) sagatavo informāciju pēc savas vai plašsaziņas līdzekļu iniciatīvas un nosūta visiem ieinteresētajiem plašsaziņas līdzekļiem (tādiem, kuri uzdevuši līdzīgu jautājumu vai kurus varētu interesēt attiecīgā informācija)</w:t>
      </w:r>
    </w:p>
    <w:p w:rsidR="00A14B6F" w:rsidRPr="00A14B6F" w:rsidRDefault="00A14B6F" w:rsidP="00A14B6F">
      <w:pPr>
        <w:spacing w:after="0" w:line="360" w:lineRule="auto"/>
        <w:ind w:firstLine="709"/>
        <w:contextualSpacing/>
        <w:jc w:val="both"/>
        <w:rPr>
          <w:rFonts w:ascii="Times New Roman" w:eastAsia="Times New Roman" w:hAnsi="Times New Roman" w:cs="Times New Roman"/>
          <w:sz w:val="24"/>
          <w:szCs w:val="24"/>
        </w:rPr>
      </w:pPr>
      <w:r w:rsidRPr="00A14B6F">
        <w:rPr>
          <w:rFonts w:ascii="Times New Roman" w:eastAsia="Times New Roman" w:hAnsi="Times New Roman" w:cs="Times New Roman"/>
          <w:sz w:val="24"/>
          <w:szCs w:val="24"/>
        </w:rPr>
        <w:t>c) komunikāciju veic atbilstoši plašsaziņas līdzekļu specifikai (ziņu vai analītiskie plašsaziņas līdzekļi, prese vai elektroniskie plašsaziņas līdzekļi utt.);</w:t>
      </w:r>
    </w:p>
    <w:p w:rsidR="00A14B6F" w:rsidRPr="00A14B6F" w:rsidRDefault="00A14B6F" w:rsidP="00A14B6F">
      <w:pPr>
        <w:spacing w:after="0" w:line="360" w:lineRule="auto"/>
        <w:ind w:firstLine="709"/>
        <w:contextualSpacing/>
        <w:jc w:val="both"/>
        <w:rPr>
          <w:rFonts w:ascii="Times New Roman" w:eastAsia="Times New Roman" w:hAnsi="Times New Roman" w:cs="Times New Roman"/>
          <w:sz w:val="24"/>
          <w:szCs w:val="24"/>
        </w:rPr>
      </w:pPr>
      <w:r w:rsidRPr="00A14B6F">
        <w:rPr>
          <w:rFonts w:ascii="Times New Roman" w:eastAsia="Times New Roman" w:hAnsi="Times New Roman" w:cs="Times New Roman"/>
          <w:sz w:val="24"/>
          <w:szCs w:val="24"/>
        </w:rPr>
        <w:t>d) noskaidro faktus un apkopo informāciju;</w:t>
      </w:r>
    </w:p>
    <w:p w:rsidR="00A14B6F" w:rsidRPr="00A14B6F" w:rsidRDefault="00A14B6F" w:rsidP="00A14B6F">
      <w:pPr>
        <w:spacing w:after="0" w:line="360" w:lineRule="auto"/>
        <w:ind w:firstLine="709"/>
        <w:contextualSpacing/>
        <w:jc w:val="both"/>
        <w:rPr>
          <w:rFonts w:ascii="Times New Roman" w:eastAsia="Times New Roman" w:hAnsi="Times New Roman" w:cs="Times New Roman"/>
          <w:sz w:val="24"/>
          <w:szCs w:val="24"/>
        </w:rPr>
      </w:pPr>
      <w:r w:rsidRPr="00A14B6F">
        <w:rPr>
          <w:rFonts w:ascii="Times New Roman" w:eastAsia="Times New Roman" w:hAnsi="Times New Roman" w:cs="Times New Roman"/>
          <w:sz w:val="24"/>
          <w:szCs w:val="24"/>
        </w:rPr>
        <w:t>e) sagatavojot vai sniedzot informāciju, nepieciešamības gadījumā sadarbojas savstarpēji vai ar citām institūcijām;</w:t>
      </w:r>
    </w:p>
    <w:p w:rsidR="00A14B6F" w:rsidRPr="00A14B6F" w:rsidRDefault="00A14B6F" w:rsidP="00A14B6F">
      <w:pPr>
        <w:spacing w:after="0" w:line="360" w:lineRule="auto"/>
        <w:ind w:firstLine="709"/>
        <w:contextualSpacing/>
        <w:jc w:val="both"/>
        <w:rPr>
          <w:rFonts w:ascii="Times New Roman" w:eastAsia="Times New Roman" w:hAnsi="Times New Roman" w:cs="Times New Roman"/>
          <w:sz w:val="24"/>
          <w:szCs w:val="24"/>
        </w:rPr>
      </w:pPr>
      <w:r w:rsidRPr="00A14B6F">
        <w:rPr>
          <w:rFonts w:ascii="Times New Roman" w:eastAsia="Times New Roman" w:hAnsi="Times New Roman" w:cs="Times New Roman"/>
          <w:sz w:val="24"/>
          <w:szCs w:val="24"/>
        </w:rPr>
        <w:t>f) iesaistās krīzes komunikācijas nodrošināšanā.</w:t>
      </w:r>
    </w:p>
    <w:p w:rsidR="00A14B6F" w:rsidRPr="00A14B6F" w:rsidRDefault="00A14B6F" w:rsidP="00A14B6F">
      <w:pPr>
        <w:spacing w:after="0" w:line="360" w:lineRule="auto"/>
        <w:ind w:firstLine="709"/>
        <w:jc w:val="both"/>
        <w:rPr>
          <w:rFonts w:ascii="Times New Roman" w:eastAsia="Times New Roman" w:hAnsi="Times New Roman" w:cs="Times New Roman"/>
          <w:sz w:val="24"/>
          <w:szCs w:val="24"/>
          <w:lang w:eastAsia="lv-LV"/>
        </w:rPr>
      </w:pPr>
      <w:r w:rsidRPr="00A14B6F">
        <w:rPr>
          <w:rFonts w:ascii="Times New Roman" w:eastAsia="Times New Roman" w:hAnsi="Times New Roman" w:cs="Times New Roman"/>
          <w:sz w:val="24"/>
          <w:szCs w:val="24"/>
          <w:lang w:eastAsia="lv-LV"/>
        </w:rPr>
        <w:t>20.2. Savus pienākumus par komunikāciju atbildīgās personas veic pašas vai nodrošina to īstenošanu.</w:t>
      </w:r>
    </w:p>
    <w:p w:rsidR="00A14B6F" w:rsidRPr="00A14B6F" w:rsidRDefault="00A14B6F" w:rsidP="00A14B6F">
      <w:pPr>
        <w:spacing w:after="0" w:line="360" w:lineRule="auto"/>
        <w:ind w:firstLine="709"/>
        <w:jc w:val="both"/>
        <w:rPr>
          <w:rFonts w:ascii="Times New Roman" w:eastAsia="Times New Roman" w:hAnsi="Times New Roman" w:cs="Times New Roman"/>
          <w:sz w:val="24"/>
          <w:szCs w:val="24"/>
        </w:rPr>
      </w:pPr>
    </w:p>
    <w:p w:rsidR="00A14B6F" w:rsidRPr="00A14B6F" w:rsidRDefault="00A14B6F" w:rsidP="00A14B6F">
      <w:pPr>
        <w:keepNext/>
        <w:keepLines/>
        <w:spacing w:after="0" w:line="360" w:lineRule="auto"/>
        <w:ind w:firstLine="709"/>
        <w:jc w:val="both"/>
        <w:outlineLvl w:val="1"/>
        <w:rPr>
          <w:rFonts w:ascii="Times New Roman" w:eastAsia="Times New Roman" w:hAnsi="Times New Roman" w:cs="Times New Roman"/>
          <w:b/>
          <w:bCs/>
          <w:sz w:val="24"/>
          <w:szCs w:val="24"/>
          <w:lang w:eastAsia="lv-LV"/>
        </w:rPr>
      </w:pPr>
      <w:bookmarkStart w:id="26" w:name="_Toc403512403"/>
      <w:bookmarkStart w:id="27" w:name="_Toc406328506"/>
      <w:r w:rsidRPr="00A14B6F">
        <w:rPr>
          <w:rFonts w:ascii="Times New Roman" w:eastAsia="Times New Roman" w:hAnsi="Times New Roman" w:cs="Times New Roman"/>
          <w:b/>
          <w:bCs/>
          <w:sz w:val="24"/>
          <w:szCs w:val="24"/>
          <w:lang w:eastAsia="lv-LV"/>
        </w:rPr>
        <w:lastRenderedPageBreak/>
        <w:t>21. Tiesas priekšsēdētāja pienākumi</w:t>
      </w:r>
      <w:bookmarkEnd w:id="26"/>
      <w:bookmarkEnd w:id="27"/>
      <w:r w:rsidRPr="00A14B6F">
        <w:rPr>
          <w:rFonts w:ascii="Times New Roman" w:eastAsia="Times New Roman" w:hAnsi="Times New Roman" w:cs="Times New Roman"/>
          <w:b/>
          <w:bCs/>
          <w:sz w:val="24"/>
          <w:szCs w:val="24"/>
          <w:lang w:eastAsia="lv-LV"/>
        </w:rPr>
        <w:t xml:space="preserve"> </w:t>
      </w:r>
    </w:p>
    <w:p w:rsidR="00A14B6F" w:rsidRPr="00A14B6F" w:rsidRDefault="00A14B6F" w:rsidP="00A14B6F">
      <w:pPr>
        <w:spacing w:after="0" w:line="360" w:lineRule="auto"/>
        <w:ind w:firstLine="709"/>
        <w:rPr>
          <w:rFonts w:ascii="Times New Roman" w:eastAsia="Times New Roman" w:hAnsi="Times New Roman" w:cs="Times New Roman"/>
          <w:sz w:val="24"/>
          <w:szCs w:val="24"/>
          <w:lang w:eastAsia="lv-LV"/>
        </w:rPr>
      </w:pPr>
      <w:r w:rsidRPr="00A14B6F">
        <w:rPr>
          <w:rFonts w:ascii="Times New Roman" w:eastAsia="Times New Roman" w:hAnsi="Times New Roman" w:cs="Times New Roman"/>
          <w:sz w:val="24"/>
          <w:szCs w:val="24"/>
          <w:lang w:eastAsia="lv-LV"/>
        </w:rPr>
        <w:t>Tiesas priekšsēdētājs:</w:t>
      </w:r>
    </w:p>
    <w:p w:rsidR="00A14B6F" w:rsidRPr="00A14B6F" w:rsidRDefault="00A14B6F" w:rsidP="00A14B6F">
      <w:pPr>
        <w:spacing w:after="0" w:line="360" w:lineRule="auto"/>
        <w:ind w:firstLine="709"/>
        <w:contextualSpacing/>
        <w:jc w:val="both"/>
        <w:rPr>
          <w:rFonts w:ascii="Times New Roman" w:eastAsia="Times New Roman" w:hAnsi="Times New Roman" w:cs="Times New Roman"/>
          <w:sz w:val="24"/>
          <w:szCs w:val="24"/>
        </w:rPr>
      </w:pPr>
      <w:r w:rsidRPr="00A14B6F">
        <w:rPr>
          <w:rFonts w:ascii="Times New Roman" w:eastAsia="Times New Roman" w:hAnsi="Times New Roman" w:cs="Times New Roman"/>
          <w:sz w:val="24"/>
          <w:szCs w:val="24"/>
        </w:rPr>
        <w:t>a) pauž tiesas viedokli;</w:t>
      </w:r>
    </w:p>
    <w:p w:rsidR="00A14B6F" w:rsidRPr="00A14B6F" w:rsidRDefault="00A14B6F" w:rsidP="00A14B6F">
      <w:pPr>
        <w:spacing w:after="0" w:line="360" w:lineRule="auto"/>
        <w:ind w:firstLine="709"/>
        <w:contextualSpacing/>
        <w:jc w:val="both"/>
        <w:rPr>
          <w:rFonts w:ascii="Times New Roman" w:eastAsia="Times New Roman" w:hAnsi="Times New Roman" w:cs="Times New Roman"/>
          <w:sz w:val="24"/>
          <w:szCs w:val="24"/>
        </w:rPr>
      </w:pPr>
      <w:r w:rsidRPr="00A14B6F">
        <w:rPr>
          <w:rFonts w:ascii="Times New Roman" w:eastAsia="Times New Roman" w:hAnsi="Times New Roman" w:cs="Times New Roman"/>
          <w:sz w:val="24"/>
          <w:szCs w:val="24"/>
        </w:rPr>
        <w:t>b) vada un nodrošina tiesas komunikācijas darbu;</w:t>
      </w:r>
    </w:p>
    <w:p w:rsidR="00A14B6F" w:rsidRPr="00A14B6F" w:rsidRDefault="00A14B6F" w:rsidP="00A14B6F">
      <w:pPr>
        <w:spacing w:after="0" w:line="360" w:lineRule="auto"/>
        <w:ind w:firstLine="709"/>
        <w:contextualSpacing/>
        <w:jc w:val="both"/>
        <w:rPr>
          <w:rFonts w:ascii="Times New Roman" w:eastAsia="Times New Roman" w:hAnsi="Times New Roman" w:cs="Times New Roman"/>
          <w:sz w:val="24"/>
          <w:szCs w:val="24"/>
        </w:rPr>
      </w:pPr>
      <w:r w:rsidRPr="00A14B6F">
        <w:rPr>
          <w:rFonts w:ascii="Times New Roman" w:eastAsia="Times New Roman" w:hAnsi="Times New Roman" w:cs="Times New Roman"/>
          <w:sz w:val="24"/>
          <w:szCs w:val="24"/>
        </w:rPr>
        <w:t>c) nepieciešamības gadījumā veic runas personas vai par komunikāciju atbildīgā darbinieka pienākumus;</w:t>
      </w:r>
    </w:p>
    <w:p w:rsidR="00A14B6F" w:rsidRPr="00A14B6F" w:rsidRDefault="00A14B6F" w:rsidP="00A14B6F">
      <w:pPr>
        <w:spacing w:after="0" w:line="360" w:lineRule="auto"/>
        <w:ind w:firstLine="709"/>
        <w:contextualSpacing/>
        <w:jc w:val="both"/>
        <w:rPr>
          <w:rFonts w:ascii="Times New Roman" w:eastAsia="Times New Roman" w:hAnsi="Times New Roman" w:cs="Times New Roman"/>
          <w:sz w:val="24"/>
          <w:szCs w:val="24"/>
        </w:rPr>
      </w:pPr>
      <w:r w:rsidRPr="00A14B6F">
        <w:rPr>
          <w:rFonts w:ascii="Times New Roman" w:eastAsia="Times New Roman" w:hAnsi="Times New Roman" w:cs="Times New Roman"/>
          <w:sz w:val="24"/>
          <w:szCs w:val="24"/>
        </w:rPr>
        <w:t xml:space="preserve">c) atbild uz plašsaziņas līdzekļu jautājumiem vai pēc savas iniciatīvas sniedz informāciju par tiesas darbu; </w:t>
      </w:r>
    </w:p>
    <w:p w:rsidR="00A14B6F" w:rsidRPr="00A14B6F" w:rsidRDefault="00A14B6F" w:rsidP="00A14B6F">
      <w:pPr>
        <w:spacing w:after="0" w:line="360" w:lineRule="auto"/>
        <w:ind w:firstLine="709"/>
        <w:contextualSpacing/>
        <w:jc w:val="both"/>
        <w:rPr>
          <w:rFonts w:ascii="Times New Roman" w:eastAsia="Times New Roman" w:hAnsi="Times New Roman" w:cs="Times New Roman"/>
          <w:sz w:val="24"/>
          <w:szCs w:val="24"/>
        </w:rPr>
      </w:pPr>
      <w:r w:rsidRPr="00A14B6F">
        <w:rPr>
          <w:rFonts w:ascii="Times New Roman" w:eastAsia="Times New Roman" w:hAnsi="Times New Roman" w:cs="Times New Roman"/>
          <w:sz w:val="24"/>
          <w:szCs w:val="24"/>
        </w:rPr>
        <w:t>d) uzstājas dažādās auditorijās (vieslekcijas, tikšanās, preses konferences);</w:t>
      </w:r>
    </w:p>
    <w:p w:rsidR="00A14B6F" w:rsidRPr="00A14B6F" w:rsidRDefault="00A14B6F" w:rsidP="00A14B6F">
      <w:pPr>
        <w:spacing w:after="0" w:line="360" w:lineRule="auto"/>
        <w:ind w:firstLine="709"/>
        <w:contextualSpacing/>
        <w:jc w:val="both"/>
        <w:rPr>
          <w:rFonts w:ascii="Times New Roman" w:eastAsia="Times New Roman" w:hAnsi="Times New Roman" w:cs="Times New Roman"/>
          <w:sz w:val="24"/>
          <w:szCs w:val="24"/>
        </w:rPr>
      </w:pPr>
      <w:r w:rsidRPr="00A14B6F">
        <w:rPr>
          <w:rFonts w:ascii="Times New Roman" w:eastAsia="Times New Roman" w:hAnsi="Times New Roman" w:cs="Times New Roman"/>
          <w:sz w:val="24"/>
          <w:szCs w:val="24"/>
        </w:rPr>
        <w:t>e) sagatavo rakstus, sniedz intervijas;</w:t>
      </w:r>
    </w:p>
    <w:p w:rsidR="00A14B6F" w:rsidRPr="00A14B6F" w:rsidRDefault="00A14B6F" w:rsidP="00A14B6F">
      <w:pPr>
        <w:spacing w:after="0" w:line="360" w:lineRule="auto"/>
        <w:ind w:firstLine="709"/>
        <w:contextualSpacing/>
        <w:jc w:val="both"/>
        <w:rPr>
          <w:rFonts w:ascii="Times New Roman" w:eastAsia="Times New Roman" w:hAnsi="Times New Roman" w:cs="Times New Roman"/>
          <w:sz w:val="24"/>
          <w:szCs w:val="24"/>
        </w:rPr>
      </w:pPr>
      <w:r w:rsidRPr="00A14B6F">
        <w:rPr>
          <w:rFonts w:ascii="Times New Roman" w:eastAsia="Times New Roman" w:hAnsi="Times New Roman" w:cs="Times New Roman"/>
          <w:sz w:val="24"/>
          <w:szCs w:val="24"/>
        </w:rPr>
        <w:t>f) vada krīzes komunikāciju;</w:t>
      </w:r>
    </w:p>
    <w:p w:rsidR="00A14B6F" w:rsidRPr="00A14B6F" w:rsidRDefault="00A14B6F" w:rsidP="00A14B6F">
      <w:pPr>
        <w:spacing w:after="0" w:line="360" w:lineRule="auto"/>
        <w:ind w:firstLine="709"/>
        <w:contextualSpacing/>
        <w:jc w:val="both"/>
        <w:rPr>
          <w:rFonts w:ascii="Times New Roman" w:eastAsia="Times New Roman" w:hAnsi="Times New Roman" w:cs="Times New Roman"/>
          <w:sz w:val="24"/>
          <w:szCs w:val="24"/>
        </w:rPr>
      </w:pPr>
      <w:r w:rsidRPr="00A14B6F">
        <w:rPr>
          <w:rFonts w:ascii="Times New Roman" w:eastAsia="Times New Roman" w:hAnsi="Times New Roman" w:cs="Times New Roman"/>
          <w:sz w:val="24"/>
          <w:szCs w:val="24"/>
        </w:rPr>
        <w:t>g) apstiprina komunikācijas gada plānu un veic komunikācijas darba novērtējumu.</w:t>
      </w:r>
    </w:p>
    <w:p w:rsidR="00A14B6F" w:rsidRPr="00A14B6F" w:rsidRDefault="00A14B6F" w:rsidP="00A14B6F">
      <w:pPr>
        <w:spacing w:after="0" w:line="360" w:lineRule="auto"/>
        <w:ind w:firstLine="709"/>
        <w:contextualSpacing/>
        <w:jc w:val="both"/>
        <w:rPr>
          <w:rFonts w:ascii="Times New Roman" w:eastAsia="Times New Roman" w:hAnsi="Times New Roman" w:cs="Times New Roman"/>
          <w:sz w:val="24"/>
          <w:szCs w:val="24"/>
          <w:lang w:eastAsia="lv-LV"/>
        </w:rPr>
      </w:pPr>
    </w:p>
    <w:p w:rsidR="00A14B6F" w:rsidRPr="00A14B6F" w:rsidRDefault="00A14B6F" w:rsidP="00A14B6F">
      <w:pPr>
        <w:keepNext/>
        <w:keepLines/>
        <w:spacing w:after="0" w:line="360" w:lineRule="auto"/>
        <w:ind w:firstLine="709"/>
        <w:outlineLvl w:val="1"/>
        <w:rPr>
          <w:rFonts w:ascii="Times New Roman" w:eastAsia="Times New Roman" w:hAnsi="Times New Roman" w:cs="Times New Roman"/>
          <w:b/>
          <w:bCs/>
          <w:sz w:val="24"/>
          <w:szCs w:val="24"/>
          <w:lang w:eastAsia="lv-LV"/>
        </w:rPr>
      </w:pPr>
      <w:bookmarkStart w:id="28" w:name="_Toc406328507"/>
      <w:r w:rsidRPr="00A14B6F">
        <w:rPr>
          <w:rFonts w:ascii="Times New Roman" w:eastAsia="Times New Roman" w:hAnsi="Times New Roman" w:cs="Times New Roman"/>
          <w:b/>
          <w:bCs/>
          <w:sz w:val="24"/>
          <w:szCs w:val="24"/>
          <w:lang w:eastAsia="lv-LV"/>
        </w:rPr>
        <w:t>22. Runas persona</w:t>
      </w:r>
      <w:bookmarkEnd w:id="28"/>
    </w:p>
    <w:p w:rsidR="00A14B6F" w:rsidRPr="00A14B6F" w:rsidRDefault="00A14B6F" w:rsidP="00A14B6F">
      <w:pPr>
        <w:spacing w:after="0" w:line="360" w:lineRule="auto"/>
        <w:ind w:firstLine="709"/>
        <w:jc w:val="both"/>
        <w:rPr>
          <w:rFonts w:ascii="Times New Roman" w:eastAsia="Times New Roman" w:hAnsi="Times New Roman" w:cs="Times New Roman"/>
          <w:sz w:val="24"/>
          <w:szCs w:val="24"/>
          <w:lang w:eastAsia="lv-LV"/>
        </w:rPr>
      </w:pPr>
      <w:r w:rsidRPr="00A14B6F">
        <w:rPr>
          <w:rFonts w:ascii="Times New Roman" w:eastAsia="Times New Roman" w:hAnsi="Times New Roman" w:cs="Times New Roman"/>
          <w:sz w:val="24"/>
          <w:szCs w:val="24"/>
          <w:lang w:eastAsia="lv-LV"/>
        </w:rPr>
        <w:t>Tiesas priekšsēdētājs ar tiesneša piekrišanu nosaka vienu vai vairākus tiesnešus, kas veic komunikāciju par tiesas lietu vai tiesību jautājumu. Runas personas pienākumus var veikt tiesas priekšsēdēt</w:t>
      </w:r>
      <w:bookmarkStart w:id="29" w:name="_Toc403512404"/>
      <w:bookmarkStart w:id="30" w:name="_Toc406328508"/>
      <w:r w:rsidRPr="00A14B6F">
        <w:rPr>
          <w:rFonts w:ascii="Times New Roman" w:eastAsia="Times New Roman" w:hAnsi="Times New Roman" w:cs="Times New Roman"/>
          <w:sz w:val="24"/>
          <w:szCs w:val="24"/>
          <w:lang w:eastAsia="lv-LV"/>
        </w:rPr>
        <w:t>ājs.</w:t>
      </w:r>
    </w:p>
    <w:p w:rsidR="00A14B6F" w:rsidRPr="00A14B6F" w:rsidRDefault="00A14B6F" w:rsidP="00A14B6F">
      <w:pPr>
        <w:spacing w:after="0" w:line="360" w:lineRule="auto"/>
        <w:ind w:firstLine="709"/>
        <w:jc w:val="both"/>
        <w:rPr>
          <w:rFonts w:ascii="Times New Roman" w:eastAsia="Times New Roman" w:hAnsi="Times New Roman" w:cs="Times New Roman"/>
          <w:sz w:val="24"/>
          <w:szCs w:val="24"/>
          <w:lang w:eastAsia="lv-LV"/>
        </w:rPr>
      </w:pPr>
    </w:p>
    <w:p w:rsidR="00A14B6F" w:rsidRPr="00A14B6F" w:rsidRDefault="00A14B6F" w:rsidP="00A14B6F">
      <w:pPr>
        <w:spacing w:after="0" w:line="360" w:lineRule="auto"/>
        <w:ind w:firstLine="709"/>
        <w:jc w:val="both"/>
        <w:rPr>
          <w:rFonts w:ascii="Times New Roman" w:eastAsia="Times New Roman" w:hAnsi="Times New Roman" w:cs="Times New Roman"/>
          <w:b/>
          <w:sz w:val="24"/>
          <w:szCs w:val="24"/>
          <w:lang w:eastAsia="lv-LV"/>
        </w:rPr>
      </w:pPr>
      <w:r w:rsidRPr="00A14B6F">
        <w:rPr>
          <w:rFonts w:ascii="Times New Roman" w:eastAsia="Times New Roman" w:hAnsi="Times New Roman" w:cs="Times New Roman"/>
          <w:b/>
          <w:sz w:val="24"/>
          <w:szCs w:val="24"/>
        </w:rPr>
        <w:t>23. Par komunikāciju atbild</w:t>
      </w:r>
      <w:r w:rsidR="002526FC">
        <w:rPr>
          <w:rFonts w:ascii="Times New Roman" w:eastAsia="Times New Roman" w:hAnsi="Times New Roman" w:cs="Times New Roman"/>
          <w:b/>
          <w:sz w:val="24"/>
          <w:szCs w:val="24"/>
        </w:rPr>
        <w:t>īgā tiesas darbinieka pienākumi</w:t>
      </w:r>
    </w:p>
    <w:p w:rsidR="00A14B6F" w:rsidRPr="00A14B6F" w:rsidRDefault="00A14B6F" w:rsidP="00A14B6F">
      <w:pPr>
        <w:spacing w:after="0" w:line="360" w:lineRule="auto"/>
        <w:ind w:firstLine="709"/>
        <w:jc w:val="both"/>
        <w:rPr>
          <w:rFonts w:ascii="Times New Roman" w:eastAsia="Times New Roman" w:hAnsi="Times New Roman" w:cs="Times New Roman"/>
          <w:sz w:val="24"/>
          <w:szCs w:val="24"/>
        </w:rPr>
      </w:pPr>
      <w:r w:rsidRPr="00A14B6F">
        <w:rPr>
          <w:rFonts w:ascii="Times New Roman" w:eastAsia="Times New Roman" w:hAnsi="Times New Roman" w:cs="Times New Roman"/>
          <w:sz w:val="24"/>
          <w:szCs w:val="24"/>
        </w:rPr>
        <w:t>23.1. Tiesas priekšsēdētājs nosaka par komunikāciju atbildīgo tiesas darbinieku, kurš:</w:t>
      </w:r>
    </w:p>
    <w:p w:rsidR="00A14B6F" w:rsidRPr="00A14B6F" w:rsidRDefault="00A14B6F" w:rsidP="00A14B6F">
      <w:pPr>
        <w:spacing w:after="0" w:line="360" w:lineRule="auto"/>
        <w:ind w:firstLine="709"/>
        <w:contextualSpacing/>
        <w:jc w:val="both"/>
        <w:rPr>
          <w:rFonts w:ascii="Times New Roman" w:eastAsia="Times New Roman" w:hAnsi="Times New Roman" w:cs="Times New Roman"/>
          <w:sz w:val="24"/>
          <w:szCs w:val="24"/>
        </w:rPr>
      </w:pPr>
      <w:r w:rsidRPr="00A14B6F">
        <w:rPr>
          <w:rFonts w:ascii="Times New Roman" w:eastAsia="Times New Roman" w:hAnsi="Times New Roman" w:cs="Times New Roman"/>
          <w:sz w:val="24"/>
          <w:szCs w:val="24"/>
        </w:rPr>
        <w:t>a) sagatavo un sniedz informāciju plašsaziņas līdzekļiem;</w:t>
      </w:r>
    </w:p>
    <w:p w:rsidR="00A14B6F" w:rsidRPr="00A14B6F" w:rsidRDefault="00A14B6F" w:rsidP="00A14B6F">
      <w:pPr>
        <w:spacing w:after="0" w:line="360" w:lineRule="auto"/>
        <w:ind w:firstLine="709"/>
        <w:contextualSpacing/>
        <w:jc w:val="both"/>
        <w:rPr>
          <w:rFonts w:ascii="Times New Roman" w:eastAsia="Times New Roman" w:hAnsi="Times New Roman" w:cs="Times New Roman"/>
          <w:sz w:val="24"/>
          <w:szCs w:val="24"/>
        </w:rPr>
      </w:pPr>
      <w:r w:rsidRPr="00A14B6F">
        <w:rPr>
          <w:rFonts w:ascii="Times New Roman" w:eastAsia="Times New Roman" w:hAnsi="Times New Roman" w:cs="Times New Roman"/>
          <w:sz w:val="24"/>
          <w:szCs w:val="24"/>
        </w:rPr>
        <w:t xml:space="preserve">b) vāc un apkopo informāciju runas personai, ja tas nepieciešams; </w:t>
      </w:r>
    </w:p>
    <w:p w:rsidR="00A14B6F" w:rsidRPr="00A14B6F" w:rsidRDefault="00A14B6F" w:rsidP="00A14B6F">
      <w:pPr>
        <w:spacing w:after="0" w:line="360" w:lineRule="auto"/>
        <w:ind w:firstLine="709"/>
        <w:contextualSpacing/>
        <w:jc w:val="both"/>
        <w:rPr>
          <w:rFonts w:ascii="Times New Roman" w:eastAsia="Times New Roman" w:hAnsi="Times New Roman" w:cs="Times New Roman"/>
          <w:sz w:val="24"/>
          <w:szCs w:val="24"/>
        </w:rPr>
      </w:pPr>
      <w:r w:rsidRPr="00A14B6F">
        <w:rPr>
          <w:rFonts w:ascii="Times New Roman" w:eastAsia="Times New Roman" w:hAnsi="Times New Roman" w:cs="Times New Roman"/>
          <w:sz w:val="24"/>
          <w:szCs w:val="24"/>
        </w:rPr>
        <w:t xml:space="preserve">c) uztur </w:t>
      </w:r>
      <w:r w:rsidR="00814426">
        <w:rPr>
          <w:rFonts w:ascii="Times New Roman" w:eastAsia="Times New Roman" w:hAnsi="Times New Roman" w:cs="Times New Roman"/>
          <w:sz w:val="24"/>
          <w:szCs w:val="24"/>
        </w:rPr>
        <w:t>plašsaziņas līdzekļu</w:t>
      </w:r>
      <w:r w:rsidRPr="00A14B6F">
        <w:rPr>
          <w:rFonts w:ascii="Times New Roman" w:eastAsia="Times New Roman" w:hAnsi="Times New Roman" w:cs="Times New Roman"/>
          <w:sz w:val="24"/>
          <w:szCs w:val="24"/>
        </w:rPr>
        <w:t xml:space="preserve"> un žurnālistu sarakstus;</w:t>
      </w:r>
    </w:p>
    <w:p w:rsidR="00A14B6F" w:rsidRPr="00A14B6F" w:rsidRDefault="00A14B6F" w:rsidP="00A14B6F">
      <w:pPr>
        <w:spacing w:after="0" w:line="360" w:lineRule="auto"/>
        <w:ind w:firstLine="709"/>
        <w:contextualSpacing/>
        <w:jc w:val="both"/>
        <w:rPr>
          <w:rFonts w:ascii="Times New Roman" w:eastAsia="Times New Roman" w:hAnsi="Times New Roman" w:cs="Times New Roman"/>
          <w:sz w:val="24"/>
          <w:szCs w:val="24"/>
        </w:rPr>
      </w:pPr>
      <w:r w:rsidRPr="00A14B6F">
        <w:rPr>
          <w:rFonts w:ascii="Times New Roman" w:eastAsia="Times New Roman" w:hAnsi="Times New Roman" w:cs="Times New Roman"/>
          <w:sz w:val="24"/>
          <w:szCs w:val="24"/>
        </w:rPr>
        <w:t xml:space="preserve">d) aktualizē informāciju tiesas interneta </w:t>
      </w:r>
      <w:proofErr w:type="gramStart"/>
      <w:r w:rsidRPr="00A14B6F">
        <w:rPr>
          <w:rFonts w:ascii="Times New Roman" w:eastAsia="Times New Roman" w:hAnsi="Times New Roman" w:cs="Times New Roman"/>
          <w:sz w:val="24"/>
          <w:szCs w:val="24"/>
        </w:rPr>
        <w:t>mājas lapā</w:t>
      </w:r>
      <w:proofErr w:type="gramEnd"/>
      <w:r w:rsidRPr="00A14B6F">
        <w:rPr>
          <w:rFonts w:ascii="Times New Roman" w:eastAsia="Times New Roman" w:hAnsi="Times New Roman" w:cs="Times New Roman"/>
          <w:sz w:val="24"/>
          <w:szCs w:val="24"/>
        </w:rPr>
        <w:t xml:space="preserve"> vai interneta portāla </w:t>
      </w:r>
      <w:proofErr w:type="spellStart"/>
      <w:r w:rsidRPr="00A14B6F">
        <w:rPr>
          <w:rFonts w:ascii="Times New Roman" w:eastAsia="Times New Roman" w:hAnsi="Times New Roman" w:cs="Times New Roman"/>
          <w:i/>
          <w:sz w:val="24"/>
          <w:szCs w:val="24"/>
        </w:rPr>
        <w:t>tiesas.lv</w:t>
      </w:r>
      <w:proofErr w:type="spellEnd"/>
      <w:r w:rsidRPr="00A14B6F">
        <w:rPr>
          <w:rFonts w:ascii="Times New Roman" w:eastAsia="Times New Roman" w:hAnsi="Times New Roman" w:cs="Times New Roman"/>
          <w:sz w:val="24"/>
          <w:szCs w:val="24"/>
        </w:rPr>
        <w:t xml:space="preserve"> konkrētās tiesas apakšsadaļā un sociālajos tīklos;</w:t>
      </w:r>
    </w:p>
    <w:p w:rsidR="00A14B6F" w:rsidRPr="00A14B6F" w:rsidRDefault="00A14B6F" w:rsidP="00A14B6F">
      <w:pPr>
        <w:spacing w:after="0" w:line="360" w:lineRule="auto"/>
        <w:ind w:firstLine="709"/>
        <w:contextualSpacing/>
        <w:jc w:val="both"/>
        <w:rPr>
          <w:rFonts w:ascii="Times New Roman" w:eastAsia="Times New Roman" w:hAnsi="Times New Roman" w:cs="Times New Roman"/>
          <w:sz w:val="24"/>
          <w:szCs w:val="24"/>
        </w:rPr>
      </w:pPr>
      <w:r w:rsidRPr="00A14B6F">
        <w:rPr>
          <w:rFonts w:ascii="Times New Roman" w:eastAsia="Times New Roman" w:hAnsi="Times New Roman" w:cs="Times New Roman"/>
          <w:sz w:val="24"/>
          <w:szCs w:val="24"/>
        </w:rPr>
        <w:t>e) koordinē informatīvo materiālu izplatīšanu dažādām mērķa grupām;</w:t>
      </w:r>
    </w:p>
    <w:p w:rsidR="00A14B6F" w:rsidRPr="00A14B6F" w:rsidRDefault="00A14B6F" w:rsidP="00A14B6F">
      <w:pPr>
        <w:spacing w:after="0" w:line="360" w:lineRule="auto"/>
        <w:ind w:firstLine="709"/>
        <w:contextualSpacing/>
        <w:jc w:val="both"/>
        <w:rPr>
          <w:rFonts w:ascii="Times New Roman" w:eastAsia="Times New Roman" w:hAnsi="Times New Roman" w:cs="Times New Roman"/>
          <w:sz w:val="24"/>
          <w:szCs w:val="24"/>
        </w:rPr>
      </w:pPr>
      <w:r w:rsidRPr="00A14B6F">
        <w:rPr>
          <w:rFonts w:ascii="Times New Roman" w:eastAsia="Times New Roman" w:hAnsi="Times New Roman" w:cs="Times New Roman"/>
          <w:sz w:val="24"/>
          <w:szCs w:val="24"/>
        </w:rPr>
        <w:t>f) aktualizē tiesas informatīvo stendu.</w:t>
      </w:r>
    </w:p>
    <w:p w:rsidR="00A14B6F" w:rsidRPr="00A14B6F" w:rsidRDefault="00A14B6F" w:rsidP="00A14B6F">
      <w:pPr>
        <w:spacing w:after="0" w:line="360" w:lineRule="auto"/>
        <w:ind w:firstLine="709"/>
        <w:contextualSpacing/>
        <w:jc w:val="both"/>
        <w:rPr>
          <w:rFonts w:ascii="Times New Roman" w:eastAsia="Times New Roman" w:hAnsi="Times New Roman" w:cs="Times New Roman"/>
          <w:sz w:val="24"/>
          <w:szCs w:val="24"/>
        </w:rPr>
      </w:pPr>
      <w:r w:rsidRPr="00A14B6F">
        <w:rPr>
          <w:rFonts w:ascii="Times New Roman" w:eastAsia="Times New Roman" w:hAnsi="Times New Roman" w:cs="Times New Roman"/>
          <w:sz w:val="24"/>
          <w:szCs w:val="24"/>
        </w:rPr>
        <w:t>23.2 Tiesas priekšsēdētājs var noteikt, ka par komunikāciju atbildīgais tiesas darbinieks veic šādus papildu pienākumus:</w:t>
      </w:r>
    </w:p>
    <w:p w:rsidR="00A14B6F" w:rsidRPr="00A14B6F" w:rsidRDefault="00A14B6F" w:rsidP="00A14B6F">
      <w:pPr>
        <w:spacing w:after="0" w:line="360" w:lineRule="auto"/>
        <w:ind w:firstLine="709"/>
        <w:contextualSpacing/>
        <w:jc w:val="both"/>
        <w:rPr>
          <w:rFonts w:ascii="Times New Roman" w:eastAsia="Times New Roman" w:hAnsi="Times New Roman" w:cs="Times New Roman"/>
          <w:sz w:val="24"/>
          <w:szCs w:val="24"/>
        </w:rPr>
      </w:pPr>
      <w:r w:rsidRPr="00A14B6F">
        <w:rPr>
          <w:rFonts w:ascii="Times New Roman" w:eastAsia="Times New Roman" w:hAnsi="Times New Roman" w:cs="Times New Roman"/>
          <w:sz w:val="24"/>
          <w:szCs w:val="24"/>
        </w:rPr>
        <w:t>a) sagatavo preses relīzes;</w:t>
      </w:r>
    </w:p>
    <w:p w:rsidR="00A14B6F" w:rsidRPr="00A14B6F" w:rsidRDefault="00A14B6F" w:rsidP="00A14B6F">
      <w:pPr>
        <w:spacing w:after="0" w:line="360" w:lineRule="auto"/>
        <w:ind w:firstLine="709"/>
        <w:contextualSpacing/>
        <w:jc w:val="both"/>
        <w:rPr>
          <w:rFonts w:ascii="Times New Roman" w:eastAsia="Times New Roman" w:hAnsi="Times New Roman" w:cs="Times New Roman"/>
          <w:sz w:val="24"/>
          <w:szCs w:val="24"/>
        </w:rPr>
      </w:pPr>
      <w:r w:rsidRPr="00A14B6F">
        <w:rPr>
          <w:rFonts w:ascii="Times New Roman" w:eastAsia="Times New Roman" w:hAnsi="Times New Roman" w:cs="Times New Roman"/>
          <w:sz w:val="24"/>
          <w:szCs w:val="24"/>
        </w:rPr>
        <w:t xml:space="preserve">b) veic </w:t>
      </w:r>
      <w:r w:rsidR="00814426">
        <w:rPr>
          <w:rFonts w:ascii="Times New Roman" w:eastAsia="Times New Roman" w:hAnsi="Times New Roman" w:cs="Times New Roman"/>
          <w:sz w:val="24"/>
          <w:szCs w:val="24"/>
        </w:rPr>
        <w:t xml:space="preserve">plašsaziņas līdzekļu </w:t>
      </w:r>
      <w:r w:rsidRPr="00A14B6F">
        <w:rPr>
          <w:rFonts w:ascii="Times New Roman" w:eastAsia="Times New Roman" w:hAnsi="Times New Roman" w:cs="Times New Roman"/>
          <w:sz w:val="24"/>
          <w:szCs w:val="24"/>
        </w:rPr>
        <w:t xml:space="preserve">satura analīzi un reaģē uz tiesas reputāciju negatīvi ietekmējošu informāciju, sniedzot papildu informāciju vai skaidrojošu komentāru; </w:t>
      </w:r>
    </w:p>
    <w:p w:rsidR="00A14B6F" w:rsidRPr="00A14B6F" w:rsidRDefault="00A14B6F" w:rsidP="00A14B6F">
      <w:pPr>
        <w:spacing w:after="0" w:line="360" w:lineRule="auto"/>
        <w:ind w:firstLine="709"/>
        <w:contextualSpacing/>
        <w:jc w:val="both"/>
        <w:rPr>
          <w:rFonts w:ascii="Times New Roman" w:eastAsia="Times New Roman" w:hAnsi="Times New Roman" w:cs="Times New Roman"/>
          <w:sz w:val="24"/>
          <w:szCs w:val="24"/>
        </w:rPr>
      </w:pPr>
      <w:r w:rsidRPr="00A14B6F">
        <w:rPr>
          <w:rFonts w:ascii="Times New Roman" w:eastAsia="Times New Roman" w:hAnsi="Times New Roman" w:cs="Times New Roman"/>
          <w:sz w:val="24"/>
          <w:szCs w:val="24"/>
        </w:rPr>
        <w:t>c) rosina žurnālistus rakstīt par aktuālām tēmām, problēmām, ar ko ikdienas darbā saskaras tiesas un kas var interesēt plašāku sabiedrību;</w:t>
      </w:r>
    </w:p>
    <w:p w:rsidR="00A14B6F" w:rsidRPr="00A14B6F" w:rsidRDefault="00A14B6F" w:rsidP="00A14B6F">
      <w:pPr>
        <w:spacing w:after="0" w:line="360" w:lineRule="auto"/>
        <w:ind w:firstLine="709"/>
        <w:contextualSpacing/>
        <w:jc w:val="both"/>
        <w:rPr>
          <w:rFonts w:ascii="Times New Roman" w:eastAsia="Times New Roman" w:hAnsi="Times New Roman" w:cs="Times New Roman"/>
          <w:sz w:val="24"/>
          <w:szCs w:val="24"/>
        </w:rPr>
      </w:pPr>
      <w:r w:rsidRPr="00A14B6F">
        <w:rPr>
          <w:rFonts w:ascii="Times New Roman" w:eastAsia="Times New Roman" w:hAnsi="Times New Roman" w:cs="Times New Roman"/>
          <w:sz w:val="24"/>
          <w:szCs w:val="24"/>
        </w:rPr>
        <w:lastRenderedPageBreak/>
        <w:t>d) koordinē runas personu, nepieciešamības gadījumā arī citu tiesnešu un tiesas darbinieku, un žurnālistu sadarbību;</w:t>
      </w:r>
    </w:p>
    <w:p w:rsidR="00A14B6F" w:rsidRPr="00A14B6F" w:rsidRDefault="00A14B6F" w:rsidP="00A14B6F">
      <w:pPr>
        <w:spacing w:after="0" w:line="360" w:lineRule="auto"/>
        <w:ind w:firstLine="709"/>
        <w:contextualSpacing/>
        <w:jc w:val="both"/>
        <w:rPr>
          <w:rFonts w:ascii="Times New Roman" w:eastAsia="Times New Roman" w:hAnsi="Times New Roman" w:cs="Times New Roman"/>
          <w:sz w:val="24"/>
          <w:szCs w:val="24"/>
        </w:rPr>
      </w:pPr>
      <w:r w:rsidRPr="00A14B6F">
        <w:rPr>
          <w:rFonts w:ascii="Times New Roman" w:eastAsia="Times New Roman" w:hAnsi="Times New Roman" w:cs="Times New Roman"/>
          <w:sz w:val="24"/>
          <w:szCs w:val="24"/>
        </w:rPr>
        <w:t xml:space="preserve">e) regulāri pārrunā aktuālos jautājumus ar runas personām un tiesu komunikācijas vadītāju, lai precizētu komunikācijas aktivitātes; </w:t>
      </w:r>
    </w:p>
    <w:p w:rsidR="00A14B6F" w:rsidRPr="00A14B6F" w:rsidRDefault="00A14B6F" w:rsidP="00A14B6F">
      <w:pPr>
        <w:spacing w:after="0" w:line="360" w:lineRule="auto"/>
        <w:ind w:firstLine="709"/>
        <w:contextualSpacing/>
        <w:jc w:val="both"/>
        <w:rPr>
          <w:rFonts w:ascii="Times New Roman" w:eastAsia="Times New Roman" w:hAnsi="Times New Roman" w:cs="Times New Roman"/>
          <w:sz w:val="24"/>
          <w:szCs w:val="24"/>
        </w:rPr>
      </w:pPr>
      <w:r w:rsidRPr="00A14B6F">
        <w:rPr>
          <w:rFonts w:ascii="Times New Roman" w:eastAsia="Times New Roman" w:hAnsi="Times New Roman" w:cs="Times New Roman"/>
          <w:sz w:val="24"/>
          <w:szCs w:val="24"/>
        </w:rPr>
        <w:t xml:space="preserve">f) iesaistās krīzes komunikācijas nodrošināšanā; </w:t>
      </w:r>
    </w:p>
    <w:p w:rsidR="00A14B6F" w:rsidRPr="00A14B6F" w:rsidRDefault="00A14B6F" w:rsidP="00A14B6F">
      <w:pPr>
        <w:spacing w:after="0" w:line="360" w:lineRule="auto"/>
        <w:ind w:firstLine="709"/>
        <w:contextualSpacing/>
        <w:jc w:val="both"/>
        <w:rPr>
          <w:rFonts w:ascii="Times New Roman" w:eastAsia="Times New Roman" w:hAnsi="Times New Roman" w:cs="Times New Roman"/>
          <w:sz w:val="24"/>
          <w:szCs w:val="24"/>
        </w:rPr>
      </w:pPr>
      <w:r w:rsidRPr="00A14B6F">
        <w:rPr>
          <w:rFonts w:ascii="Times New Roman" w:eastAsia="Times New Roman" w:hAnsi="Times New Roman" w:cs="Times New Roman"/>
          <w:sz w:val="24"/>
          <w:szCs w:val="24"/>
        </w:rPr>
        <w:t>g) plāno un nodrošina publisk</w:t>
      </w:r>
      <w:r w:rsidR="00CD56BA">
        <w:rPr>
          <w:rFonts w:ascii="Times New Roman" w:eastAsia="Times New Roman" w:hAnsi="Times New Roman" w:cs="Times New Roman"/>
          <w:sz w:val="24"/>
          <w:szCs w:val="24"/>
        </w:rPr>
        <w:t>us izglītojošu</w:t>
      </w:r>
      <w:r w:rsidRPr="00A14B6F">
        <w:rPr>
          <w:rFonts w:ascii="Times New Roman" w:eastAsia="Times New Roman" w:hAnsi="Times New Roman" w:cs="Times New Roman"/>
          <w:sz w:val="24"/>
          <w:szCs w:val="24"/>
        </w:rPr>
        <w:t>s pasākumus, ko paredz šī stratēģija un konkrētās tiesas komunikācijas plāns;</w:t>
      </w:r>
    </w:p>
    <w:p w:rsidR="00A14B6F" w:rsidRPr="00A14B6F" w:rsidRDefault="00A14B6F" w:rsidP="00A14B6F">
      <w:pPr>
        <w:spacing w:after="0" w:line="360" w:lineRule="auto"/>
        <w:ind w:firstLine="709"/>
        <w:contextualSpacing/>
        <w:jc w:val="both"/>
        <w:rPr>
          <w:rFonts w:ascii="Times New Roman" w:eastAsia="Times New Roman" w:hAnsi="Times New Roman" w:cs="Times New Roman"/>
          <w:sz w:val="24"/>
          <w:szCs w:val="24"/>
        </w:rPr>
      </w:pPr>
      <w:r w:rsidRPr="00A14B6F">
        <w:rPr>
          <w:rFonts w:ascii="Times New Roman" w:eastAsia="Times New Roman" w:hAnsi="Times New Roman" w:cs="Times New Roman"/>
          <w:sz w:val="24"/>
          <w:szCs w:val="24"/>
        </w:rPr>
        <w:t>h) iesaista komunikācijas plāna izstrādē un īstenošanā tiesas darbiniekus;</w:t>
      </w:r>
    </w:p>
    <w:p w:rsidR="00A14B6F" w:rsidRPr="00A14B6F" w:rsidRDefault="00A14B6F" w:rsidP="00A14B6F">
      <w:pPr>
        <w:spacing w:after="0" w:line="360" w:lineRule="auto"/>
        <w:ind w:firstLine="709"/>
        <w:contextualSpacing/>
        <w:jc w:val="both"/>
        <w:rPr>
          <w:rFonts w:ascii="Times New Roman" w:eastAsia="Times New Roman" w:hAnsi="Times New Roman" w:cs="Times New Roman"/>
          <w:sz w:val="24"/>
          <w:szCs w:val="24"/>
        </w:rPr>
      </w:pPr>
      <w:r w:rsidRPr="00A14B6F">
        <w:rPr>
          <w:rFonts w:ascii="Times New Roman" w:eastAsia="Times New Roman" w:hAnsi="Times New Roman" w:cs="Times New Roman"/>
          <w:sz w:val="24"/>
          <w:szCs w:val="24"/>
        </w:rPr>
        <w:t>i) sadarbojas ar tiesu komunikācijas vadītāju, īstenojot aktivitātes, ko paredz Tiesu sistēmas institūciju kopējā komunikācijas stratēģija.</w:t>
      </w:r>
    </w:p>
    <w:p w:rsidR="0002497C" w:rsidRDefault="00A14B6F" w:rsidP="0002497C">
      <w:pPr>
        <w:spacing w:after="0" w:line="360" w:lineRule="auto"/>
        <w:ind w:firstLine="709"/>
        <w:jc w:val="both"/>
        <w:rPr>
          <w:rFonts w:ascii="Times New Roman" w:eastAsia="Times New Roman" w:hAnsi="Times New Roman" w:cs="Times New Roman"/>
          <w:sz w:val="24"/>
          <w:szCs w:val="24"/>
        </w:rPr>
      </w:pPr>
      <w:r w:rsidRPr="00A14B6F">
        <w:rPr>
          <w:rFonts w:ascii="Times New Roman" w:eastAsia="Times New Roman" w:hAnsi="Times New Roman" w:cs="Times New Roman"/>
          <w:sz w:val="24"/>
          <w:szCs w:val="24"/>
        </w:rPr>
        <w:t>23.3. Tiesas priekšsēdētājs var uzdot pienākumu pildīšanu vairākiem par komunikāciju atbildīgiem tiesas darbiniekiem.</w:t>
      </w:r>
    </w:p>
    <w:p w:rsidR="0002497C" w:rsidRDefault="0002497C" w:rsidP="0002497C">
      <w:pPr>
        <w:spacing w:after="0" w:line="360" w:lineRule="auto"/>
        <w:ind w:firstLine="709"/>
        <w:jc w:val="both"/>
        <w:rPr>
          <w:rFonts w:ascii="Times New Roman" w:eastAsia="Times New Roman" w:hAnsi="Times New Roman" w:cs="Times New Roman"/>
          <w:sz w:val="24"/>
          <w:szCs w:val="24"/>
        </w:rPr>
      </w:pPr>
    </w:p>
    <w:p w:rsidR="0002497C" w:rsidRDefault="00A14B6F" w:rsidP="0002497C">
      <w:pPr>
        <w:spacing w:after="0" w:line="360" w:lineRule="auto"/>
        <w:ind w:firstLine="709"/>
        <w:jc w:val="both"/>
        <w:rPr>
          <w:rFonts w:ascii="Times New Roman" w:eastAsia="Times New Roman" w:hAnsi="Times New Roman" w:cs="Times New Roman"/>
          <w:b/>
          <w:bCs/>
          <w:sz w:val="24"/>
          <w:szCs w:val="24"/>
          <w:lang w:eastAsia="lv-LV"/>
        </w:rPr>
      </w:pPr>
      <w:r w:rsidRPr="00A14B6F">
        <w:rPr>
          <w:rFonts w:ascii="Times New Roman" w:eastAsia="Times New Roman" w:hAnsi="Times New Roman" w:cs="Times New Roman"/>
          <w:b/>
          <w:bCs/>
          <w:sz w:val="24"/>
          <w:szCs w:val="24"/>
          <w:lang w:eastAsia="lv-LV"/>
        </w:rPr>
        <w:t>24. Citu tiesnešu un tiesas darbinieku pienākumi</w:t>
      </w:r>
    </w:p>
    <w:p w:rsidR="0002497C" w:rsidRDefault="00A14B6F" w:rsidP="0002497C">
      <w:pPr>
        <w:spacing w:after="0" w:line="360" w:lineRule="auto"/>
        <w:ind w:firstLine="709"/>
        <w:jc w:val="both"/>
        <w:rPr>
          <w:rFonts w:ascii="Times New Roman" w:eastAsia="Times New Roman" w:hAnsi="Times New Roman" w:cs="Times New Roman"/>
          <w:bCs/>
          <w:sz w:val="24"/>
          <w:szCs w:val="24"/>
          <w:lang w:eastAsia="lv-LV"/>
        </w:rPr>
      </w:pPr>
      <w:r w:rsidRPr="00A14B6F">
        <w:rPr>
          <w:rFonts w:ascii="Times New Roman" w:eastAsia="Times New Roman" w:hAnsi="Times New Roman" w:cs="Times New Roman"/>
          <w:bCs/>
          <w:sz w:val="24"/>
          <w:szCs w:val="24"/>
          <w:lang w:eastAsia="lv-LV"/>
        </w:rPr>
        <w:t xml:space="preserve">Ja jautājumi tiek uzdoti tiem tiesnešiem vai tiesas darbiniekiem, kas nav par komunikāciju atbildīgās personas, tiem ir jāpaskaidro tiesas komunikācijas organizatoriskā struktūra un jālūdz vērsties pie darbinieka, kas ir atbildīgs par tiesas komunikāciju. </w:t>
      </w:r>
    </w:p>
    <w:p w:rsidR="0002497C" w:rsidRDefault="0002497C" w:rsidP="0002497C">
      <w:pPr>
        <w:spacing w:after="0" w:line="360" w:lineRule="auto"/>
        <w:ind w:firstLine="709"/>
        <w:jc w:val="both"/>
        <w:rPr>
          <w:rFonts w:ascii="Times New Roman" w:eastAsia="Times New Roman" w:hAnsi="Times New Roman" w:cs="Times New Roman"/>
          <w:bCs/>
          <w:sz w:val="24"/>
          <w:szCs w:val="24"/>
          <w:lang w:eastAsia="lv-LV"/>
        </w:rPr>
      </w:pPr>
    </w:p>
    <w:p w:rsidR="0002497C" w:rsidRDefault="00A14B6F" w:rsidP="0002497C">
      <w:pPr>
        <w:spacing w:after="0" w:line="360" w:lineRule="auto"/>
        <w:ind w:firstLine="709"/>
        <w:jc w:val="both"/>
        <w:rPr>
          <w:rFonts w:ascii="Times New Roman" w:eastAsia="Times New Roman" w:hAnsi="Times New Roman" w:cs="Times New Roman"/>
          <w:b/>
          <w:bCs/>
          <w:sz w:val="24"/>
          <w:szCs w:val="24"/>
          <w:lang w:eastAsia="lv-LV"/>
        </w:rPr>
      </w:pPr>
      <w:r w:rsidRPr="00A14B6F">
        <w:rPr>
          <w:rFonts w:ascii="Times New Roman" w:eastAsia="Times New Roman" w:hAnsi="Times New Roman" w:cs="Times New Roman"/>
          <w:b/>
          <w:bCs/>
          <w:sz w:val="24"/>
          <w:szCs w:val="24"/>
          <w:lang w:eastAsia="lv-LV"/>
        </w:rPr>
        <w:t>25. Referējošais tiesnesis</w:t>
      </w:r>
    </w:p>
    <w:p w:rsidR="00A14B6F" w:rsidRPr="0002497C" w:rsidRDefault="00A14B6F" w:rsidP="0002497C">
      <w:pPr>
        <w:spacing w:after="0" w:line="360" w:lineRule="auto"/>
        <w:ind w:firstLine="709"/>
        <w:jc w:val="both"/>
        <w:rPr>
          <w:rFonts w:ascii="Times New Roman" w:eastAsia="Times New Roman" w:hAnsi="Times New Roman" w:cs="Times New Roman"/>
          <w:b/>
          <w:bCs/>
          <w:sz w:val="24"/>
          <w:szCs w:val="24"/>
          <w:lang w:eastAsia="lv-LV"/>
        </w:rPr>
      </w:pPr>
      <w:r w:rsidRPr="00A14B6F">
        <w:rPr>
          <w:rFonts w:ascii="Times New Roman" w:eastAsia="Times New Roman" w:hAnsi="Times New Roman" w:cs="Times New Roman"/>
          <w:bCs/>
          <w:sz w:val="24"/>
          <w:szCs w:val="24"/>
          <w:lang w:eastAsia="lv-LV"/>
        </w:rPr>
        <w:t>Komunikāciju par konkrētu lietu var veikt arī referējošais tiesnesis, kurš nav par komunikāciju atbildīgā persona. Tiesnesis var izvēlēties, vai komunicēt ar plašsaziņas līdzekļiem. Tajā pašā laikā tiesnesis ņem vērā, ka komunikācija ir vēlama lietās, kur ir pasludināts saīsinātais spriedums un tiesas motīvi nav sabiedrībai zināmi, bet ir būtiski, kā arī sabiedrībai īpaši aktuālās lietās.</w:t>
      </w:r>
    </w:p>
    <w:bookmarkEnd w:id="21"/>
    <w:bookmarkEnd w:id="22"/>
    <w:bookmarkEnd w:id="23"/>
    <w:bookmarkEnd w:id="29"/>
    <w:bookmarkEnd w:id="30"/>
    <w:p w:rsidR="0002497C" w:rsidRDefault="0002497C" w:rsidP="00A14B6F">
      <w:pPr>
        <w:spacing w:after="0" w:line="360" w:lineRule="auto"/>
        <w:ind w:firstLine="709"/>
        <w:contextualSpacing/>
        <w:jc w:val="both"/>
        <w:rPr>
          <w:rFonts w:ascii="Times New Roman" w:eastAsia="Times New Roman" w:hAnsi="Times New Roman" w:cs="Times New Roman"/>
          <w:b/>
          <w:sz w:val="24"/>
          <w:szCs w:val="24"/>
        </w:rPr>
      </w:pPr>
    </w:p>
    <w:p w:rsidR="00A14B6F" w:rsidRPr="00A14B6F" w:rsidRDefault="00A14B6F" w:rsidP="00A14B6F">
      <w:pPr>
        <w:spacing w:after="0" w:line="360" w:lineRule="auto"/>
        <w:ind w:firstLine="709"/>
        <w:contextualSpacing/>
        <w:jc w:val="both"/>
        <w:rPr>
          <w:rFonts w:ascii="Times New Roman" w:eastAsia="Times New Roman" w:hAnsi="Times New Roman" w:cs="Times New Roman"/>
          <w:b/>
          <w:sz w:val="24"/>
          <w:szCs w:val="24"/>
        </w:rPr>
      </w:pPr>
      <w:r w:rsidRPr="00A14B6F">
        <w:rPr>
          <w:rFonts w:ascii="Times New Roman" w:eastAsia="Times New Roman" w:hAnsi="Times New Roman" w:cs="Times New Roman"/>
          <w:b/>
          <w:sz w:val="24"/>
          <w:szCs w:val="24"/>
        </w:rPr>
        <w:t>26. Atbalsts</w:t>
      </w:r>
    </w:p>
    <w:p w:rsidR="00A14B6F" w:rsidRPr="00A14B6F" w:rsidRDefault="00A14B6F" w:rsidP="00A14B6F">
      <w:pPr>
        <w:spacing w:after="0" w:line="360" w:lineRule="auto"/>
        <w:ind w:firstLine="709"/>
        <w:jc w:val="both"/>
        <w:rPr>
          <w:rFonts w:ascii="Calibri" w:eastAsia="Times New Roman" w:hAnsi="Calibri" w:cs="Times New Roman"/>
          <w:color w:val="FF0000"/>
        </w:rPr>
      </w:pPr>
      <w:bookmarkStart w:id="31" w:name="_Toc402110516"/>
      <w:bookmarkStart w:id="32" w:name="_Toc402178072"/>
      <w:bookmarkStart w:id="33" w:name="_Toc406328510"/>
      <w:r w:rsidRPr="00A14B6F">
        <w:rPr>
          <w:rFonts w:ascii="Times New Roman" w:eastAsia="Times New Roman" w:hAnsi="Times New Roman" w:cs="Times New Roman"/>
          <w:sz w:val="24"/>
          <w:szCs w:val="24"/>
        </w:rPr>
        <w:t>26.1. Ikvienam tiesnesim un darbiniekam ir pienākums sniegt atbalstu par komunikāciju atbildīgām personām, piemēram, sagatavojot nepieciešamo informāciju, informējot par situācijām, kurās nepieciešama krīzes komunikācija.</w:t>
      </w:r>
    </w:p>
    <w:p w:rsidR="00A14B6F" w:rsidRPr="00A14B6F" w:rsidRDefault="00A14B6F" w:rsidP="00A14B6F">
      <w:pPr>
        <w:spacing w:after="0" w:line="360" w:lineRule="auto"/>
        <w:ind w:firstLine="709"/>
        <w:contextualSpacing/>
        <w:jc w:val="both"/>
        <w:rPr>
          <w:rFonts w:ascii="Times New Roman" w:eastAsia="Times New Roman" w:hAnsi="Times New Roman" w:cs="Times New Roman"/>
          <w:sz w:val="24"/>
          <w:szCs w:val="24"/>
        </w:rPr>
      </w:pPr>
      <w:r w:rsidRPr="00A14B6F">
        <w:rPr>
          <w:rFonts w:ascii="Times New Roman" w:eastAsia="Times New Roman" w:hAnsi="Times New Roman" w:cs="Times New Roman"/>
          <w:sz w:val="24"/>
          <w:szCs w:val="24"/>
        </w:rPr>
        <w:t>26.2.</w:t>
      </w:r>
      <w:r w:rsidRPr="00A14B6F">
        <w:rPr>
          <w:rFonts w:ascii="Times New Roman" w:eastAsia="Times New Roman" w:hAnsi="Times New Roman" w:cs="Times New Roman"/>
          <w:b/>
          <w:color w:val="FF0000"/>
          <w:sz w:val="24"/>
          <w:szCs w:val="24"/>
        </w:rPr>
        <w:t xml:space="preserve"> </w:t>
      </w:r>
      <w:r w:rsidRPr="00A14B6F">
        <w:rPr>
          <w:rFonts w:ascii="Times New Roman" w:eastAsia="Times New Roman" w:hAnsi="Times New Roman" w:cs="Times New Roman"/>
          <w:sz w:val="24"/>
          <w:szCs w:val="24"/>
        </w:rPr>
        <w:t xml:space="preserve">Pie Tieslietu padomes darbojas tiesu </w:t>
      </w:r>
      <w:r w:rsidR="004F3217">
        <w:rPr>
          <w:rFonts w:ascii="Times New Roman" w:eastAsia="Times New Roman" w:hAnsi="Times New Roman" w:cs="Times New Roman"/>
          <w:sz w:val="24"/>
          <w:szCs w:val="24"/>
        </w:rPr>
        <w:t xml:space="preserve">sistēmas </w:t>
      </w:r>
      <w:r w:rsidRPr="00A14B6F">
        <w:rPr>
          <w:rFonts w:ascii="Times New Roman" w:eastAsia="Times New Roman" w:hAnsi="Times New Roman" w:cs="Times New Roman"/>
          <w:sz w:val="24"/>
          <w:szCs w:val="24"/>
        </w:rPr>
        <w:t>komunikācijas vadītājs, kurš sniedz atbalstu (piemēram, konsultācijas) par komunikāciju atbildīgajām personām pienākumu īstenošanā.</w:t>
      </w:r>
    </w:p>
    <w:p w:rsidR="00A14B6F" w:rsidRPr="00A14B6F" w:rsidRDefault="00A14B6F" w:rsidP="00A14B6F">
      <w:pPr>
        <w:spacing w:after="0" w:line="360" w:lineRule="auto"/>
        <w:ind w:firstLine="709"/>
        <w:contextualSpacing/>
        <w:jc w:val="both"/>
        <w:rPr>
          <w:rFonts w:ascii="Times New Roman" w:eastAsia="Times New Roman" w:hAnsi="Times New Roman" w:cs="Times New Roman"/>
          <w:sz w:val="24"/>
          <w:szCs w:val="24"/>
        </w:rPr>
      </w:pPr>
      <w:r w:rsidRPr="00A14B6F">
        <w:rPr>
          <w:rFonts w:ascii="Times New Roman" w:eastAsia="Times New Roman" w:hAnsi="Times New Roman" w:cs="Times New Roman"/>
          <w:sz w:val="24"/>
          <w:szCs w:val="24"/>
        </w:rPr>
        <w:t>26.3.</w:t>
      </w:r>
      <w:r w:rsidRPr="00A14B6F">
        <w:rPr>
          <w:rFonts w:ascii="Times New Roman" w:eastAsia="Times New Roman" w:hAnsi="Times New Roman" w:cs="Times New Roman"/>
          <w:b/>
          <w:sz w:val="24"/>
          <w:szCs w:val="24"/>
        </w:rPr>
        <w:t xml:space="preserve"> </w:t>
      </w:r>
      <w:r w:rsidRPr="00A14B6F">
        <w:rPr>
          <w:rFonts w:ascii="Times New Roman" w:eastAsia="Times New Roman" w:hAnsi="Times New Roman" w:cs="Times New Roman"/>
          <w:sz w:val="24"/>
          <w:szCs w:val="24"/>
        </w:rPr>
        <w:t xml:space="preserve">Praktisko atbalstu tiesu komunikācijas organizēšanai sniedz Tieslietu ministrija un Tiesu administrācija, tostarp, </w:t>
      </w:r>
      <w:proofErr w:type="gramStart"/>
      <w:r w:rsidRPr="00A14B6F">
        <w:rPr>
          <w:rFonts w:ascii="Times New Roman" w:eastAsia="Times New Roman" w:hAnsi="Times New Roman" w:cs="Times New Roman"/>
          <w:sz w:val="24"/>
          <w:szCs w:val="24"/>
        </w:rPr>
        <w:t>nodrošinot, ka par komunikāciju atbildīgām personām ir iespēja vismaz reizi divos gados</w:t>
      </w:r>
      <w:proofErr w:type="gramEnd"/>
      <w:r w:rsidRPr="00A14B6F">
        <w:rPr>
          <w:rFonts w:ascii="Times New Roman" w:eastAsia="Times New Roman" w:hAnsi="Times New Roman" w:cs="Times New Roman"/>
          <w:sz w:val="24"/>
          <w:szCs w:val="24"/>
        </w:rPr>
        <w:t xml:space="preserve"> piedalīties komunikācijas prasmju apmācībās. </w:t>
      </w:r>
      <w:bookmarkEnd w:id="31"/>
      <w:bookmarkEnd w:id="32"/>
      <w:bookmarkEnd w:id="33"/>
    </w:p>
    <w:sectPr w:rsidR="00A14B6F" w:rsidRPr="00A14B6F" w:rsidSect="002E56F2">
      <w:headerReference w:type="even" r:id="rId7"/>
      <w:headerReference w:type="default" r:id="rId8"/>
      <w:footerReference w:type="even" r:id="rId9"/>
      <w:footerReference w:type="default" r:id="rId10"/>
      <w:headerReference w:type="first" r:id="rId11"/>
      <w:footerReference w:type="first" r:id="rId12"/>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01E0" w:rsidRDefault="004901E0">
      <w:pPr>
        <w:spacing w:after="0" w:line="240" w:lineRule="auto"/>
      </w:pPr>
      <w:r>
        <w:separator/>
      </w:r>
    </w:p>
  </w:endnote>
  <w:endnote w:type="continuationSeparator" w:id="0">
    <w:p w:rsidR="004901E0" w:rsidRDefault="00490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Cambria">
    <w:panose1 w:val="02040503050406030204"/>
    <w:charset w:val="BA"/>
    <w:family w:val="roman"/>
    <w:pitch w:val="variable"/>
    <w:sig w:usb0="E00002FF" w:usb1="400004FF" w:usb2="00000000" w:usb3="00000000" w:csb0="0000019F" w:csb1="00000000"/>
  </w:font>
  <w:font w:name="Dutch TL">
    <w:altName w:val="Times New Roman"/>
    <w:panose1 w:val="02020503060505020304"/>
    <w:charset w:val="BA"/>
    <w:family w:val="roman"/>
    <w:pitch w:val="variable"/>
    <w:sig w:usb0="800002AF" w:usb1="5000204A" w:usb2="00000000" w:usb3="00000000" w:csb0="000000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2692" w:rsidRDefault="00F3269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2DEE" w:rsidRDefault="00A14B6F">
    <w:pPr>
      <w:pStyle w:val="Footer"/>
      <w:jc w:val="center"/>
    </w:pPr>
    <w:r>
      <w:fldChar w:fldCharType="begin"/>
    </w:r>
    <w:r>
      <w:instrText xml:space="preserve"> PAGE   \* MERGEFORMAT </w:instrText>
    </w:r>
    <w:r>
      <w:fldChar w:fldCharType="separate"/>
    </w:r>
    <w:r w:rsidR="00F32692">
      <w:rPr>
        <w:noProof/>
      </w:rPr>
      <w:t>10</w:t>
    </w:r>
    <w:r>
      <w:rPr>
        <w:noProof/>
      </w:rPr>
      <w:fldChar w:fldCharType="end"/>
    </w:r>
  </w:p>
  <w:p w:rsidR="004E2DEE" w:rsidRDefault="004901E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2692" w:rsidRDefault="00F326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01E0" w:rsidRDefault="004901E0">
      <w:pPr>
        <w:spacing w:after="0" w:line="240" w:lineRule="auto"/>
      </w:pPr>
      <w:r>
        <w:separator/>
      </w:r>
    </w:p>
  </w:footnote>
  <w:footnote w:type="continuationSeparator" w:id="0">
    <w:p w:rsidR="004901E0" w:rsidRDefault="004901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2692" w:rsidRDefault="00F3269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2692" w:rsidRDefault="00F3269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56F2" w:rsidRPr="00C71BA5" w:rsidRDefault="002E56F2" w:rsidP="002E56F2">
    <w:pPr>
      <w:pStyle w:val="naisf"/>
      <w:spacing w:before="0" w:beforeAutospacing="0" w:after="0" w:afterAutospacing="0"/>
      <w:jc w:val="right"/>
      <w:rPr>
        <w:sz w:val="26"/>
        <w:szCs w:val="26"/>
      </w:rPr>
    </w:pPr>
    <w:r w:rsidRPr="00C71BA5">
      <w:rPr>
        <w:sz w:val="26"/>
        <w:szCs w:val="26"/>
      </w:rPr>
      <w:t>APSTIPRINĀTS</w:t>
    </w:r>
  </w:p>
  <w:p w:rsidR="002E56F2" w:rsidRPr="00C71BA5" w:rsidRDefault="002E56F2" w:rsidP="002E56F2">
    <w:pPr>
      <w:pStyle w:val="naisf"/>
      <w:spacing w:before="0" w:beforeAutospacing="0" w:after="0" w:afterAutospacing="0"/>
      <w:jc w:val="right"/>
      <w:rPr>
        <w:sz w:val="26"/>
        <w:szCs w:val="26"/>
      </w:rPr>
    </w:pPr>
    <w:r w:rsidRPr="00C71BA5">
      <w:rPr>
        <w:sz w:val="26"/>
        <w:szCs w:val="26"/>
      </w:rPr>
      <w:t xml:space="preserve">ar Tieslietu padomes </w:t>
    </w:r>
  </w:p>
  <w:p w:rsidR="002E56F2" w:rsidRPr="00C71BA5" w:rsidRDefault="002E56F2" w:rsidP="002E56F2">
    <w:pPr>
      <w:pStyle w:val="naisf"/>
      <w:spacing w:before="0" w:beforeAutospacing="0" w:after="0" w:afterAutospacing="0"/>
      <w:jc w:val="right"/>
      <w:rPr>
        <w:sz w:val="26"/>
        <w:szCs w:val="26"/>
      </w:rPr>
    </w:pPr>
    <w:r w:rsidRPr="00C71BA5">
      <w:rPr>
        <w:sz w:val="26"/>
        <w:szCs w:val="26"/>
      </w:rPr>
      <w:t>201</w:t>
    </w:r>
    <w:r>
      <w:rPr>
        <w:sz w:val="26"/>
        <w:szCs w:val="26"/>
      </w:rPr>
      <w:t>5</w:t>
    </w:r>
    <w:r w:rsidRPr="00C71BA5">
      <w:rPr>
        <w:sz w:val="26"/>
        <w:szCs w:val="26"/>
      </w:rPr>
      <w:t>.</w:t>
    </w:r>
    <w:r>
      <w:rPr>
        <w:sz w:val="26"/>
        <w:szCs w:val="26"/>
      </w:rPr>
      <w:t xml:space="preserve"> </w:t>
    </w:r>
    <w:r w:rsidRPr="00C71BA5">
      <w:rPr>
        <w:sz w:val="26"/>
        <w:szCs w:val="26"/>
      </w:rPr>
      <w:t xml:space="preserve">gada </w:t>
    </w:r>
    <w:r>
      <w:rPr>
        <w:sz w:val="26"/>
        <w:szCs w:val="26"/>
      </w:rPr>
      <w:t>18</w:t>
    </w:r>
    <w:r w:rsidRPr="00C71BA5">
      <w:rPr>
        <w:sz w:val="26"/>
        <w:szCs w:val="26"/>
      </w:rPr>
      <w:t xml:space="preserve">. </w:t>
    </w:r>
    <w:r w:rsidRPr="00C71BA5">
      <w:rPr>
        <w:sz w:val="26"/>
        <w:szCs w:val="26"/>
      </w:rPr>
      <w:t>m</w:t>
    </w:r>
    <w:r>
      <w:rPr>
        <w:sz w:val="26"/>
        <w:szCs w:val="26"/>
      </w:rPr>
      <w:t>aija</w:t>
    </w:r>
    <w:r w:rsidRPr="00C71BA5">
      <w:rPr>
        <w:sz w:val="26"/>
        <w:szCs w:val="26"/>
      </w:rPr>
      <w:t xml:space="preserve"> lēmumu</w:t>
    </w:r>
    <w:r>
      <w:rPr>
        <w:sz w:val="26"/>
        <w:szCs w:val="26"/>
      </w:rPr>
      <w:t xml:space="preserve"> </w:t>
    </w:r>
    <w:r>
      <w:rPr>
        <w:sz w:val="26"/>
        <w:szCs w:val="26"/>
      </w:rPr>
      <w:t>Nr.</w:t>
    </w:r>
    <w:r w:rsidR="00F32692">
      <w:rPr>
        <w:sz w:val="26"/>
        <w:szCs w:val="26"/>
      </w:rPr>
      <w:t>50</w:t>
    </w:r>
    <w:bookmarkStart w:id="34" w:name="_GoBack"/>
    <w:bookmarkEnd w:id="34"/>
  </w:p>
  <w:p w:rsidR="002E56F2" w:rsidRDefault="002E56F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9D5945"/>
    <w:multiLevelType w:val="hybridMultilevel"/>
    <w:tmpl w:val="06F2F300"/>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
    <w:nsid w:val="7AC82CA3"/>
    <w:multiLevelType w:val="hybridMultilevel"/>
    <w:tmpl w:val="E64E02AC"/>
    <w:lvl w:ilvl="0" w:tplc="8DB28190">
      <w:start w:val="1"/>
      <w:numFmt w:val="lowerLetter"/>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B6F"/>
    <w:rsid w:val="0002497C"/>
    <w:rsid w:val="00072069"/>
    <w:rsid w:val="00092B14"/>
    <w:rsid w:val="00122FE4"/>
    <w:rsid w:val="00215DBF"/>
    <w:rsid w:val="00234D1F"/>
    <w:rsid w:val="002413CE"/>
    <w:rsid w:val="002526FC"/>
    <w:rsid w:val="002540AC"/>
    <w:rsid w:val="002E56F2"/>
    <w:rsid w:val="002F6150"/>
    <w:rsid w:val="003A0AED"/>
    <w:rsid w:val="003B2B10"/>
    <w:rsid w:val="003C0636"/>
    <w:rsid w:val="003C4979"/>
    <w:rsid w:val="00414D01"/>
    <w:rsid w:val="0043292F"/>
    <w:rsid w:val="00434501"/>
    <w:rsid w:val="00451EA7"/>
    <w:rsid w:val="0045523D"/>
    <w:rsid w:val="004901E0"/>
    <w:rsid w:val="00497A89"/>
    <w:rsid w:val="004F3217"/>
    <w:rsid w:val="00524360"/>
    <w:rsid w:val="005C1A28"/>
    <w:rsid w:val="0067434F"/>
    <w:rsid w:val="006E2C3C"/>
    <w:rsid w:val="00702C9A"/>
    <w:rsid w:val="00716346"/>
    <w:rsid w:val="00723201"/>
    <w:rsid w:val="0072454A"/>
    <w:rsid w:val="00761318"/>
    <w:rsid w:val="007E4D31"/>
    <w:rsid w:val="00814426"/>
    <w:rsid w:val="008554DA"/>
    <w:rsid w:val="00864C78"/>
    <w:rsid w:val="008816DE"/>
    <w:rsid w:val="00885E78"/>
    <w:rsid w:val="008A12E0"/>
    <w:rsid w:val="008E19F9"/>
    <w:rsid w:val="00935353"/>
    <w:rsid w:val="00977808"/>
    <w:rsid w:val="009D1FA8"/>
    <w:rsid w:val="00A14B6F"/>
    <w:rsid w:val="00A31375"/>
    <w:rsid w:val="00A35E54"/>
    <w:rsid w:val="00A72500"/>
    <w:rsid w:val="00A73887"/>
    <w:rsid w:val="00A761E7"/>
    <w:rsid w:val="00A871B0"/>
    <w:rsid w:val="00AD1BF6"/>
    <w:rsid w:val="00B1015B"/>
    <w:rsid w:val="00B215C2"/>
    <w:rsid w:val="00B333BB"/>
    <w:rsid w:val="00BE086C"/>
    <w:rsid w:val="00C2361B"/>
    <w:rsid w:val="00C40F3F"/>
    <w:rsid w:val="00CD56BA"/>
    <w:rsid w:val="00CE6845"/>
    <w:rsid w:val="00D221FF"/>
    <w:rsid w:val="00D376B6"/>
    <w:rsid w:val="00D4123C"/>
    <w:rsid w:val="00DC06D9"/>
    <w:rsid w:val="00E81ED4"/>
    <w:rsid w:val="00E87EB2"/>
    <w:rsid w:val="00E92260"/>
    <w:rsid w:val="00EA641D"/>
    <w:rsid w:val="00F32692"/>
    <w:rsid w:val="00F557F8"/>
    <w:rsid w:val="00F9779E"/>
    <w:rsid w:val="00FC409D"/>
    <w:rsid w:val="00FD7C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5423DF-2A9D-4983-9537-D611AE619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14B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4B6F"/>
    <w:rPr>
      <w:lang w:val="lv-LV"/>
    </w:rPr>
  </w:style>
  <w:style w:type="paragraph" w:styleId="ListParagraph">
    <w:name w:val="List Paragraph"/>
    <w:basedOn w:val="Normal"/>
    <w:uiPriority w:val="34"/>
    <w:qFormat/>
    <w:rsid w:val="0002497C"/>
    <w:pPr>
      <w:ind w:left="720"/>
      <w:contextualSpacing/>
    </w:pPr>
  </w:style>
  <w:style w:type="paragraph" w:styleId="BalloonText">
    <w:name w:val="Balloon Text"/>
    <w:basedOn w:val="Normal"/>
    <w:link w:val="BalloonTextChar"/>
    <w:uiPriority w:val="99"/>
    <w:semiHidden/>
    <w:unhideWhenUsed/>
    <w:rsid w:val="002526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26FC"/>
    <w:rPr>
      <w:rFonts w:ascii="Segoe UI" w:hAnsi="Segoe UI" w:cs="Segoe UI"/>
      <w:sz w:val="18"/>
      <w:szCs w:val="18"/>
      <w:lang w:val="lv-LV"/>
    </w:rPr>
  </w:style>
  <w:style w:type="paragraph" w:customStyle="1" w:styleId="naisf">
    <w:name w:val="naisf"/>
    <w:basedOn w:val="Normal"/>
    <w:rsid w:val="002E56F2"/>
    <w:pPr>
      <w:spacing w:before="100" w:beforeAutospacing="1" w:after="100" w:afterAutospacing="1" w:line="240" w:lineRule="auto"/>
    </w:pPr>
    <w:rPr>
      <w:rFonts w:ascii="Times New Roman" w:eastAsia="Calibri" w:hAnsi="Times New Roman" w:cs="Times New Roman"/>
      <w:sz w:val="24"/>
      <w:szCs w:val="24"/>
      <w:lang w:eastAsia="lv-LV"/>
    </w:rPr>
  </w:style>
  <w:style w:type="paragraph" w:styleId="Header">
    <w:name w:val="header"/>
    <w:basedOn w:val="Normal"/>
    <w:link w:val="HeaderChar"/>
    <w:uiPriority w:val="99"/>
    <w:unhideWhenUsed/>
    <w:rsid w:val="002E56F2"/>
    <w:pPr>
      <w:tabs>
        <w:tab w:val="center" w:pos="4153"/>
        <w:tab w:val="right" w:pos="8306"/>
      </w:tabs>
      <w:spacing w:after="0" w:line="240" w:lineRule="auto"/>
    </w:pPr>
  </w:style>
  <w:style w:type="character" w:customStyle="1" w:styleId="HeaderChar">
    <w:name w:val="Header Char"/>
    <w:basedOn w:val="DefaultParagraphFont"/>
    <w:link w:val="Header"/>
    <w:uiPriority w:val="99"/>
    <w:rsid w:val="002E56F2"/>
    <w:rPr>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10087</Words>
  <Characters>5750</Characters>
  <Application>Microsoft Office Word</Application>
  <DocSecurity>0</DocSecurity>
  <Lines>47</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Dzintra Balta</dc:creator>
  <cp:keywords/>
  <dc:description/>
  <cp:lastModifiedBy>Sandra Lapina</cp:lastModifiedBy>
  <cp:revision>3</cp:revision>
  <cp:lastPrinted>2015-05-18T09:58:00Z</cp:lastPrinted>
  <dcterms:created xsi:type="dcterms:W3CDTF">2015-05-21T08:13:00Z</dcterms:created>
  <dcterms:modified xsi:type="dcterms:W3CDTF">2015-05-21T08:14:00Z</dcterms:modified>
</cp:coreProperties>
</file>