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4F" w:rsidRPr="00392F4F" w:rsidRDefault="00392F4F" w:rsidP="00392F4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F4F">
        <w:rPr>
          <w:rFonts w:ascii="Times New Roman" w:hAnsi="Times New Roman" w:cs="Times New Roman"/>
          <w:b/>
          <w:sz w:val="24"/>
          <w:szCs w:val="24"/>
        </w:rPr>
        <w:t>Tieslietu padomes rakstveida procedūrā izskatāmie jautājumi</w:t>
      </w:r>
    </w:p>
    <w:p w:rsidR="00392F4F" w:rsidRPr="00392F4F" w:rsidRDefault="00392F4F" w:rsidP="00392F4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F4F">
        <w:rPr>
          <w:rFonts w:ascii="Times New Roman" w:hAnsi="Times New Roman" w:cs="Times New Roman"/>
          <w:b/>
          <w:sz w:val="24"/>
          <w:szCs w:val="24"/>
        </w:rPr>
        <w:t xml:space="preserve">2017. gada </w:t>
      </w:r>
      <w:proofErr w:type="gramStart"/>
      <w:r w:rsidRPr="00392F4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92F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maijā</w:t>
      </w:r>
      <w:proofErr w:type="gramEnd"/>
    </w:p>
    <w:p w:rsidR="00392F4F" w:rsidRDefault="00392F4F" w:rsidP="00392F4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CCE" w:rsidRPr="00732CCE" w:rsidRDefault="00732CCE" w:rsidP="00732CC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CE">
        <w:rPr>
          <w:rFonts w:ascii="Times New Roman" w:hAnsi="Times New Roman" w:cs="Times New Roman"/>
          <w:sz w:val="24"/>
          <w:szCs w:val="24"/>
        </w:rPr>
        <w:t>Par saskaņojumu tiesneša Visvalža Sprudzāna iecelšanai Zemgales apgabaltiesas priekšsēdētāja vietnieka, Krimināllietu tiesas kolēģijas priekšsēdētāja amatā</w:t>
      </w:r>
    </w:p>
    <w:p w:rsidR="00732CCE" w:rsidRPr="00732CCE" w:rsidRDefault="00732CCE" w:rsidP="00732CCE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2CCE" w:rsidRDefault="00732CCE" w:rsidP="00732CC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saskaņojumu tiesneses Silvas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Reinholdes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iecelšanai Kurzemes apgabaltiesas priekšsēdētājas amatā</w:t>
      </w:r>
    </w:p>
    <w:p w:rsidR="00732CCE" w:rsidRPr="00732CCE" w:rsidRDefault="00732CCE" w:rsidP="00732C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2CCE" w:rsidRDefault="00732CCE" w:rsidP="00732CC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saskaņojumu tiesneses Andas </w:t>
      </w:r>
      <w:proofErr w:type="spellStart"/>
      <w:r>
        <w:rPr>
          <w:rFonts w:ascii="Times New Roman" w:hAnsi="Times New Roman" w:cs="Times New Roman"/>
          <w:sz w:val="24"/>
          <w:szCs w:val="24"/>
        </w:rPr>
        <w:t>Niedolas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iecelšanai Ventspils tiesas zemesgrāmatu nodaļas priekšnieces amatā</w:t>
      </w:r>
    </w:p>
    <w:p w:rsidR="00732CCE" w:rsidRPr="00732CCE" w:rsidRDefault="00732CCE" w:rsidP="00732C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2CCE" w:rsidRDefault="00732CCE" w:rsidP="00732CC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saskaņojumu tiesneses Evitas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Sietnieces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iecelšanai Aizkraukles tiesas zemesgrāmatu nodaļas priekšnieces amatā</w:t>
      </w:r>
    </w:p>
    <w:p w:rsidR="00732CCE" w:rsidRPr="00732CCE" w:rsidRDefault="00732CCE" w:rsidP="00732C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2CCE" w:rsidRDefault="00732CCE" w:rsidP="00732CC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tiesas noteikšanu tiesneša pienākumu pildīšanai tiesnesei Sallijai </w:t>
      </w:r>
      <w:proofErr w:type="spellStart"/>
      <w:r>
        <w:rPr>
          <w:rFonts w:ascii="Times New Roman" w:hAnsi="Times New Roman" w:cs="Times New Roman"/>
          <w:sz w:val="24"/>
          <w:szCs w:val="24"/>
        </w:rPr>
        <w:t>Vikentjevai</w:t>
      </w:r>
      <w:proofErr w:type="spellEnd"/>
    </w:p>
    <w:p w:rsidR="00732CCE" w:rsidRPr="00732CCE" w:rsidRDefault="00732CCE" w:rsidP="00732C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2CCE" w:rsidRDefault="00732CCE" w:rsidP="00732CC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tiesas noteikšanu tiesneša pienākumu pildīšanai tiesnesim Jānim Bumbierim</w:t>
      </w:r>
    </w:p>
    <w:p w:rsidR="00732CCE" w:rsidRPr="00732CCE" w:rsidRDefault="00732CCE" w:rsidP="00732C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3534" w:rsidRPr="00392F4F" w:rsidRDefault="004F3534" w:rsidP="00392F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3534" w:rsidRPr="00392F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D6853"/>
    <w:multiLevelType w:val="hybridMultilevel"/>
    <w:tmpl w:val="18E42B82"/>
    <w:lvl w:ilvl="0" w:tplc="E29285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52E2"/>
    <w:multiLevelType w:val="hybridMultilevel"/>
    <w:tmpl w:val="4B2E9D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4F"/>
    <w:rsid w:val="00392F4F"/>
    <w:rsid w:val="004F3534"/>
    <w:rsid w:val="007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C8D83-ECFC-4B52-8071-8F52E557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92F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2F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2F4F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265</Characters>
  <Application>Microsoft Office Word</Application>
  <DocSecurity>0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2017-07-27T08:10:00Z</dcterms:created>
  <dcterms:modified xsi:type="dcterms:W3CDTF">2017-07-27T08:22:00Z</dcterms:modified>
</cp:coreProperties>
</file>