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99" w:rsidRDefault="008B5899" w:rsidP="00370155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Tieslietu padomes rakstveida procedūrā izskatāmie jautājumi</w:t>
      </w:r>
    </w:p>
    <w:p w:rsidR="008B5899" w:rsidRDefault="008B5899" w:rsidP="00370155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2015. gada </w:t>
      </w:r>
      <w:proofErr w:type="gramStart"/>
      <w:r w:rsidR="0037015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.janvārī</w:t>
      </w:r>
      <w:proofErr w:type="gramEnd"/>
    </w:p>
    <w:p w:rsidR="008B5899" w:rsidRDefault="008B5899" w:rsidP="00370155">
      <w:pPr>
        <w:spacing w:after="120" w:line="240" w:lineRule="auto"/>
        <w:ind w:firstLine="720"/>
        <w:jc w:val="both"/>
        <w:rPr>
          <w:b/>
          <w:sz w:val="26"/>
          <w:szCs w:val="24"/>
        </w:rPr>
      </w:pPr>
    </w:p>
    <w:p w:rsidR="00370155" w:rsidRDefault="00370155" w:rsidP="00370155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color w:val="000000"/>
          <w:sz w:val="26"/>
          <w:szCs w:val="26"/>
        </w:rPr>
      </w:pPr>
      <w:r w:rsidRPr="00370155">
        <w:rPr>
          <w:color w:val="000000"/>
          <w:sz w:val="26"/>
          <w:szCs w:val="26"/>
        </w:rPr>
        <w:t xml:space="preserve">Par </w:t>
      </w:r>
      <w:r w:rsidRPr="00370155">
        <w:rPr>
          <w:color w:val="000000"/>
          <w:sz w:val="26"/>
          <w:szCs w:val="26"/>
        </w:rPr>
        <w:t>Ventspils tiesas tiesneses I.Fišeres iecelšanu Ventspils tiesas priekšsēdētāja amatā uz pieciem gadiem</w:t>
      </w:r>
    </w:p>
    <w:p w:rsidR="00370155" w:rsidRPr="00370155" w:rsidRDefault="00370155" w:rsidP="00370155">
      <w:pPr>
        <w:spacing w:after="120" w:line="240" w:lineRule="auto"/>
        <w:jc w:val="both"/>
        <w:rPr>
          <w:color w:val="000000"/>
          <w:sz w:val="26"/>
          <w:szCs w:val="26"/>
        </w:rPr>
      </w:pPr>
    </w:p>
    <w:p w:rsidR="00370155" w:rsidRPr="00370155" w:rsidRDefault="00370155" w:rsidP="00370155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eastAsiaTheme="minorHAnsi"/>
          <w:color w:val="000000"/>
          <w:sz w:val="26"/>
          <w:szCs w:val="26"/>
        </w:rPr>
      </w:pPr>
      <w:r w:rsidRPr="00370155">
        <w:rPr>
          <w:color w:val="000000"/>
          <w:sz w:val="26"/>
          <w:szCs w:val="26"/>
        </w:rPr>
        <w:t xml:space="preserve">Par </w:t>
      </w:r>
      <w:r w:rsidRPr="00370155">
        <w:rPr>
          <w:color w:val="000000"/>
          <w:sz w:val="26"/>
          <w:szCs w:val="26"/>
        </w:rPr>
        <w:t xml:space="preserve">Liepājas tiesas zemesgrāmatu nodaļas tiesneses </w:t>
      </w:r>
      <w:proofErr w:type="spellStart"/>
      <w:r w:rsidRPr="00370155">
        <w:rPr>
          <w:color w:val="000000"/>
          <w:sz w:val="26"/>
          <w:szCs w:val="26"/>
        </w:rPr>
        <w:t>E.Guitānes</w:t>
      </w:r>
      <w:proofErr w:type="spellEnd"/>
      <w:r w:rsidRPr="00370155">
        <w:rPr>
          <w:color w:val="000000"/>
          <w:sz w:val="26"/>
          <w:szCs w:val="26"/>
        </w:rPr>
        <w:t xml:space="preserve"> iecelšanu Liepājas tiesas zemesgrāmatu nodaļas priekšnieka amatā uz pieciem gadiem</w:t>
      </w:r>
    </w:p>
    <w:p w:rsidR="00712D85" w:rsidRDefault="00712D85" w:rsidP="00370155">
      <w:pPr>
        <w:spacing w:after="120" w:line="240" w:lineRule="auto"/>
        <w:jc w:val="both"/>
      </w:pPr>
      <w:bookmarkStart w:id="0" w:name="_GoBack"/>
      <w:bookmarkEnd w:id="0"/>
    </w:p>
    <w:sectPr w:rsidR="00712D85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E0CC0"/>
    <w:multiLevelType w:val="hybridMultilevel"/>
    <w:tmpl w:val="CBB0DD92"/>
    <w:lvl w:ilvl="0" w:tplc="01EE6DD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2B6014"/>
    <w:multiLevelType w:val="hybridMultilevel"/>
    <w:tmpl w:val="57280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99"/>
    <w:rsid w:val="00370155"/>
    <w:rsid w:val="00407C46"/>
    <w:rsid w:val="00712D85"/>
    <w:rsid w:val="008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3E68-F81F-448F-A077-58F962BB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99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2015-01-23T09:03:00Z</dcterms:created>
  <dcterms:modified xsi:type="dcterms:W3CDTF">2015-01-23T09:06:00Z</dcterms:modified>
</cp:coreProperties>
</file>