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571F4" w14:textId="77777777" w:rsidR="00313843" w:rsidRDefault="000304FB" w:rsidP="00313843">
      <w:pPr>
        <w:pStyle w:val="NoSpacing"/>
        <w:ind w:left="360" w:hanging="360"/>
        <w:jc w:val="right"/>
        <w:rPr>
          <w:rFonts w:asciiTheme="majorBidi" w:hAnsiTheme="majorBidi" w:cstheme="majorBidi"/>
          <w:b/>
          <w:sz w:val="26"/>
          <w:szCs w:val="26"/>
        </w:rPr>
      </w:pPr>
      <w:r w:rsidRPr="00313843">
        <w:rPr>
          <w:rFonts w:asciiTheme="majorBidi" w:hAnsiTheme="majorBidi" w:cstheme="majorBidi"/>
          <w:b/>
          <w:sz w:val="26"/>
          <w:szCs w:val="26"/>
        </w:rPr>
        <w:t xml:space="preserve">APSTIPRINĀTS </w:t>
      </w:r>
    </w:p>
    <w:p w14:paraId="58700F1F" w14:textId="0FC8F897" w:rsidR="000304FB" w:rsidRPr="00313843" w:rsidRDefault="000304FB" w:rsidP="00313843">
      <w:pPr>
        <w:pStyle w:val="NoSpacing"/>
        <w:ind w:left="360" w:hanging="360"/>
        <w:jc w:val="right"/>
        <w:rPr>
          <w:rFonts w:asciiTheme="majorBidi" w:hAnsiTheme="majorBidi" w:cstheme="majorBidi"/>
          <w:sz w:val="26"/>
          <w:szCs w:val="26"/>
        </w:rPr>
      </w:pPr>
      <w:r w:rsidRPr="00313843">
        <w:rPr>
          <w:rFonts w:asciiTheme="majorBidi" w:hAnsiTheme="majorBidi" w:cstheme="majorBidi"/>
          <w:sz w:val="26"/>
          <w:szCs w:val="26"/>
        </w:rPr>
        <w:t xml:space="preserve">Ar Tieslietu padomes </w:t>
      </w:r>
    </w:p>
    <w:p w14:paraId="5E00FE63" w14:textId="4AF761CB" w:rsidR="000304FB" w:rsidRPr="00313843" w:rsidRDefault="000304FB" w:rsidP="00313843">
      <w:pPr>
        <w:pStyle w:val="NoSpacing"/>
        <w:ind w:left="357" w:hanging="357"/>
        <w:jc w:val="right"/>
        <w:rPr>
          <w:rFonts w:asciiTheme="majorBidi" w:hAnsiTheme="majorBidi" w:cstheme="majorBidi"/>
          <w:sz w:val="26"/>
          <w:szCs w:val="26"/>
        </w:rPr>
      </w:pPr>
      <w:r w:rsidRPr="00313843">
        <w:rPr>
          <w:rFonts w:asciiTheme="majorBidi" w:hAnsiTheme="majorBidi" w:cstheme="majorBidi"/>
          <w:sz w:val="26"/>
          <w:szCs w:val="26"/>
        </w:rPr>
        <w:t>20</w:t>
      </w:r>
      <w:r w:rsidR="00C509AB" w:rsidRPr="00313843">
        <w:rPr>
          <w:rFonts w:asciiTheme="majorBidi" w:hAnsiTheme="majorBidi" w:cstheme="majorBidi"/>
          <w:sz w:val="26"/>
          <w:szCs w:val="26"/>
        </w:rPr>
        <w:t>22</w:t>
      </w:r>
      <w:r w:rsidRPr="00313843">
        <w:rPr>
          <w:rFonts w:asciiTheme="majorBidi" w:hAnsiTheme="majorBidi" w:cstheme="majorBidi"/>
          <w:sz w:val="26"/>
          <w:szCs w:val="26"/>
        </w:rPr>
        <w:t xml:space="preserve">. gada </w:t>
      </w:r>
      <w:r w:rsidR="005729D4">
        <w:rPr>
          <w:rFonts w:asciiTheme="majorBidi" w:hAnsiTheme="majorBidi" w:cstheme="majorBidi"/>
          <w:sz w:val="26"/>
          <w:szCs w:val="26"/>
        </w:rPr>
        <w:t>25</w:t>
      </w:r>
      <w:r w:rsidRPr="00313843">
        <w:rPr>
          <w:rFonts w:asciiTheme="majorBidi" w:hAnsiTheme="majorBidi" w:cstheme="majorBidi"/>
          <w:sz w:val="26"/>
          <w:szCs w:val="26"/>
        </w:rPr>
        <w:t>. </w:t>
      </w:r>
      <w:r w:rsidR="00C509AB" w:rsidRPr="00313843">
        <w:rPr>
          <w:rFonts w:asciiTheme="majorBidi" w:hAnsiTheme="majorBidi" w:cstheme="majorBidi"/>
          <w:sz w:val="26"/>
          <w:szCs w:val="26"/>
        </w:rPr>
        <w:t>februāra</w:t>
      </w:r>
      <w:r w:rsidRPr="00313843">
        <w:rPr>
          <w:rFonts w:asciiTheme="majorBidi" w:hAnsiTheme="majorBidi" w:cstheme="majorBidi"/>
          <w:sz w:val="26"/>
          <w:szCs w:val="26"/>
        </w:rPr>
        <w:t xml:space="preserve"> lēmumu</w:t>
      </w:r>
      <w:r w:rsidR="007C1CE4" w:rsidRPr="00313843">
        <w:rPr>
          <w:rFonts w:asciiTheme="majorBidi" w:hAnsiTheme="majorBidi" w:cstheme="majorBidi"/>
          <w:sz w:val="26"/>
          <w:szCs w:val="26"/>
        </w:rPr>
        <w:t xml:space="preserve"> Nr.</w:t>
      </w:r>
      <w:r w:rsidR="0075085A">
        <w:rPr>
          <w:rFonts w:asciiTheme="majorBidi" w:hAnsiTheme="majorBidi" w:cstheme="majorBidi"/>
          <w:sz w:val="26"/>
          <w:szCs w:val="26"/>
        </w:rPr>
        <w:t>16</w:t>
      </w:r>
    </w:p>
    <w:p w14:paraId="672C0BE8" w14:textId="77777777" w:rsidR="000304FB" w:rsidRPr="00313843" w:rsidRDefault="000304FB" w:rsidP="00313843">
      <w:pPr>
        <w:pStyle w:val="NoSpacing"/>
        <w:ind w:left="357" w:hanging="357"/>
        <w:jc w:val="right"/>
        <w:rPr>
          <w:rFonts w:asciiTheme="majorBidi" w:hAnsiTheme="majorBidi" w:cstheme="majorBidi"/>
          <w:sz w:val="26"/>
          <w:szCs w:val="26"/>
        </w:rPr>
      </w:pPr>
      <w:r w:rsidRPr="00313843">
        <w:rPr>
          <w:rFonts w:asciiTheme="majorBidi" w:hAnsiTheme="majorBidi" w:cstheme="majorBidi"/>
          <w:sz w:val="26"/>
          <w:szCs w:val="26"/>
        </w:rPr>
        <w:t>saskaņā ar likuma „Par tiesu varu”</w:t>
      </w:r>
    </w:p>
    <w:p w14:paraId="1FD1AB5C" w14:textId="77777777" w:rsidR="000304FB" w:rsidRPr="00313843" w:rsidRDefault="000304FB" w:rsidP="00313843">
      <w:pPr>
        <w:pStyle w:val="Title"/>
        <w:ind w:left="357" w:hanging="357"/>
        <w:jc w:val="right"/>
        <w:rPr>
          <w:rFonts w:asciiTheme="majorBidi" w:hAnsiTheme="majorBidi" w:cstheme="majorBidi"/>
          <w:b w:val="0"/>
          <w:i w:val="0"/>
          <w:sz w:val="26"/>
          <w:szCs w:val="26"/>
        </w:rPr>
      </w:pPr>
      <w:r w:rsidRPr="00313843">
        <w:rPr>
          <w:rFonts w:asciiTheme="majorBidi" w:hAnsiTheme="majorBidi" w:cstheme="majorBidi"/>
          <w:b w:val="0"/>
          <w:i w:val="0"/>
          <w:sz w:val="26"/>
          <w:szCs w:val="26"/>
        </w:rPr>
        <w:t xml:space="preserve"> 89.</w:t>
      </w:r>
      <w:r w:rsidRPr="00313843">
        <w:rPr>
          <w:rFonts w:asciiTheme="majorBidi" w:hAnsiTheme="majorBidi" w:cstheme="majorBidi"/>
          <w:b w:val="0"/>
          <w:i w:val="0"/>
          <w:sz w:val="26"/>
          <w:szCs w:val="26"/>
          <w:vertAlign w:val="superscript"/>
        </w:rPr>
        <w:t xml:space="preserve">11 </w:t>
      </w:r>
      <w:r w:rsidRPr="00313843">
        <w:rPr>
          <w:rFonts w:asciiTheme="majorBidi" w:hAnsiTheme="majorBidi" w:cstheme="majorBidi"/>
          <w:b w:val="0"/>
          <w:i w:val="0"/>
          <w:sz w:val="26"/>
          <w:szCs w:val="26"/>
        </w:rPr>
        <w:t>panta devīto daļu un</w:t>
      </w:r>
    </w:p>
    <w:p w14:paraId="49A7A75D" w14:textId="77777777" w:rsidR="000304FB" w:rsidRPr="00313843" w:rsidRDefault="000304FB" w:rsidP="00313843">
      <w:pPr>
        <w:pStyle w:val="Title"/>
        <w:ind w:left="357" w:hanging="357"/>
        <w:jc w:val="right"/>
        <w:rPr>
          <w:rFonts w:asciiTheme="majorBidi" w:hAnsiTheme="majorBidi" w:cstheme="majorBidi"/>
          <w:b w:val="0"/>
          <w:i w:val="0"/>
          <w:sz w:val="26"/>
          <w:szCs w:val="26"/>
        </w:rPr>
      </w:pPr>
      <w:r w:rsidRPr="00313843">
        <w:rPr>
          <w:rFonts w:asciiTheme="majorBidi" w:hAnsiTheme="majorBidi" w:cstheme="majorBidi"/>
          <w:b w:val="0"/>
          <w:i w:val="0"/>
          <w:sz w:val="26"/>
          <w:szCs w:val="26"/>
        </w:rPr>
        <w:t xml:space="preserve"> 94. panta ceturto daļu</w:t>
      </w:r>
    </w:p>
    <w:p w14:paraId="3FCC6471" w14:textId="77777777" w:rsidR="000304FB" w:rsidRPr="00313843" w:rsidRDefault="000304FB" w:rsidP="00313843">
      <w:pPr>
        <w:pStyle w:val="Title"/>
        <w:ind w:left="360" w:hanging="360"/>
        <w:jc w:val="right"/>
        <w:rPr>
          <w:rFonts w:asciiTheme="majorBidi" w:hAnsiTheme="majorBidi" w:cstheme="majorBidi"/>
          <w:b w:val="0"/>
          <w:i w:val="0"/>
          <w:sz w:val="26"/>
          <w:szCs w:val="26"/>
        </w:rPr>
      </w:pPr>
    </w:p>
    <w:p w14:paraId="1F360BBC" w14:textId="3A0A9CCF" w:rsidR="000304FB" w:rsidRPr="00313843" w:rsidRDefault="000304FB" w:rsidP="00313843">
      <w:pPr>
        <w:pStyle w:val="Title"/>
        <w:ind w:left="357" w:hanging="357"/>
        <w:rPr>
          <w:rFonts w:asciiTheme="majorBidi" w:hAnsiTheme="majorBidi" w:cstheme="majorBidi"/>
          <w:i w:val="0"/>
          <w:sz w:val="26"/>
          <w:szCs w:val="26"/>
        </w:rPr>
      </w:pPr>
      <w:r w:rsidRPr="00313843">
        <w:rPr>
          <w:rFonts w:asciiTheme="majorBidi" w:hAnsiTheme="majorBidi" w:cstheme="majorBidi"/>
          <w:i w:val="0"/>
          <w:sz w:val="26"/>
          <w:szCs w:val="26"/>
        </w:rPr>
        <w:t xml:space="preserve">TIESNEŠU KVALIFIKĀCIJAS KOLĒĢIJAS </w:t>
      </w:r>
    </w:p>
    <w:p w14:paraId="776CE61D" w14:textId="77777777" w:rsidR="000304FB" w:rsidRPr="00313843" w:rsidRDefault="000304FB" w:rsidP="00313843">
      <w:pPr>
        <w:pStyle w:val="Title"/>
        <w:ind w:left="357" w:hanging="357"/>
        <w:rPr>
          <w:rFonts w:asciiTheme="majorBidi" w:hAnsiTheme="majorBidi" w:cstheme="majorBidi"/>
          <w:i w:val="0"/>
          <w:sz w:val="26"/>
          <w:szCs w:val="26"/>
        </w:rPr>
      </w:pPr>
      <w:r w:rsidRPr="00313843">
        <w:rPr>
          <w:rFonts w:asciiTheme="majorBidi" w:hAnsiTheme="majorBidi" w:cstheme="majorBidi"/>
          <w:i w:val="0"/>
          <w:sz w:val="26"/>
          <w:szCs w:val="26"/>
        </w:rPr>
        <w:t xml:space="preserve">REGLAMENTS </w:t>
      </w:r>
    </w:p>
    <w:p w14:paraId="27C4D6EE" w14:textId="77777777" w:rsidR="000304FB" w:rsidRPr="00313843" w:rsidRDefault="000304FB" w:rsidP="00313843">
      <w:pPr>
        <w:pStyle w:val="Title"/>
        <w:ind w:left="357" w:hanging="357"/>
        <w:rPr>
          <w:rFonts w:asciiTheme="majorBidi" w:hAnsiTheme="majorBidi" w:cstheme="majorBidi"/>
          <w:b w:val="0"/>
          <w:i w:val="0"/>
          <w:sz w:val="26"/>
          <w:szCs w:val="26"/>
        </w:rPr>
      </w:pPr>
    </w:p>
    <w:p w14:paraId="45762D9F" w14:textId="05B4D631" w:rsidR="000304FB" w:rsidRDefault="000304FB" w:rsidP="00313843">
      <w:pPr>
        <w:pStyle w:val="Title"/>
        <w:spacing w:before="120" w:after="120"/>
        <w:rPr>
          <w:rFonts w:asciiTheme="majorBidi" w:hAnsiTheme="majorBidi" w:cstheme="majorBidi"/>
          <w:i w:val="0"/>
          <w:sz w:val="26"/>
          <w:szCs w:val="26"/>
        </w:rPr>
      </w:pPr>
      <w:r w:rsidRPr="00313843">
        <w:rPr>
          <w:rFonts w:asciiTheme="majorBidi" w:hAnsiTheme="majorBidi" w:cstheme="majorBidi"/>
          <w:i w:val="0"/>
          <w:sz w:val="26"/>
          <w:szCs w:val="26"/>
        </w:rPr>
        <w:t>I. Vispārīgie jautājumi</w:t>
      </w:r>
    </w:p>
    <w:p w14:paraId="0589CB74" w14:textId="77777777" w:rsidR="00313843" w:rsidRPr="005729D4" w:rsidRDefault="00313843" w:rsidP="00313843">
      <w:pPr>
        <w:pStyle w:val="Title"/>
        <w:spacing w:before="120" w:after="120"/>
        <w:rPr>
          <w:rFonts w:asciiTheme="majorBidi" w:hAnsiTheme="majorBidi" w:cstheme="majorBidi"/>
          <w:i w:val="0"/>
          <w:sz w:val="26"/>
          <w:szCs w:val="26"/>
        </w:rPr>
      </w:pPr>
    </w:p>
    <w:p w14:paraId="61C0F956" w14:textId="672763AD"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Reglaments nosaka kārtību, kādā tiek nodrošināta tieneša profesionālās darbības novērtēšana, profesionālās darbības ārpuskārtas novērtēšana, tiesneša amata kandidāta kvalifikācijas eksāmena norise, kā arī citi Tiesnešu kvalifikācijas kolēģijā (turpmāk – </w:t>
      </w:r>
      <w:r w:rsidR="00D52997"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 izskatāmie tiesnešu karjeras jautājumi.</w:t>
      </w:r>
    </w:p>
    <w:p w14:paraId="432A4A82" w14:textId="3B4DBDFA"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Kolēģijas sastāvu nosaka likums „Par tiesu varu”.</w:t>
      </w:r>
    </w:p>
    <w:p w14:paraId="307DF491" w14:textId="77777777" w:rsidR="00313843" w:rsidRPr="005729D4" w:rsidRDefault="00313843" w:rsidP="00313843">
      <w:pPr>
        <w:pStyle w:val="Title"/>
        <w:spacing w:before="120" w:after="120"/>
        <w:ind w:left="360"/>
        <w:jc w:val="both"/>
        <w:rPr>
          <w:rFonts w:asciiTheme="majorBidi" w:hAnsiTheme="majorBidi" w:cstheme="majorBidi"/>
          <w:b w:val="0"/>
          <w:i w:val="0"/>
          <w:sz w:val="26"/>
          <w:szCs w:val="26"/>
        </w:rPr>
      </w:pPr>
    </w:p>
    <w:p w14:paraId="6D4538B7" w14:textId="6B1C22DC" w:rsidR="000304FB" w:rsidRPr="005729D4" w:rsidRDefault="000304FB" w:rsidP="00313843">
      <w:pPr>
        <w:pStyle w:val="Title"/>
        <w:spacing w:before="120" w:after="120"/>
        <w:rPr>
          <w:rFonts w:asciiTheme="majorBidi" w:hAnsiTheme="majorBidi" w:cstheme="majorBidi"/>
          <w:i w:val="0"/>
          <w:sz w:val="26"/>
          <w:szCs w:val="26"/>
        </w:rPr>
      </w:pPr>
      <w:r w:rsidRPr="005729D4">
        <w:rPr>
          <w:rFonts w:asciiTheme="majorBidi" w:hAnsiTheme="majorBidi" w:cstheme="majorBidi"/>
          <w:i w:val="0"/>
          <w:sz w:val="26"/>
          <w:szCs w:val="26"/>
        </w:rPr>
        <w:t>II. Kolēģijas darba organizācija</w:t>
      </w:r>
    </w:p>
    <w:p w14:paraId="31723700" w14:textId="77777777" w:rsidR="00313843" w:rsidRPr="005729D4" w:rsidRDefault="00313843" w:rsidP="00313843">
      <w:pPr>
        <w:pStyle w:val="Title"/>
        <w:spacing w:before="120" w:after="120"/>
        <w:rPr>
          <w:rFonts w:asciiTheme="majorBidi" w:hAnsiTheme="majorBidi" w:cstheme="majorBidi"/>
          <w:i w:val="0"/>
          <w:sz w:val="26"/>
          <w:szCs w:val="26"/>
        </w:rPr>
      </w:pPr>
    </w:p>
    <w:p w14:paraId="139DC01D" w14:textId="46988C6A"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Kolēģijas sēdes notiek ne retāk kā reizi mēnesī, un tās sasauc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priekšsēdētājs.</w:t>
      </w:r>
      <w:r w:rsidR="00CF107A" w:rsidRPr="005729D4">
        <w:rPr>
          <w:rFonts w:asciiTheme="majorBidi" w:hAnsiTheme="majorBidi" w:cstheme="majorBidi"/>
          <w:b w:val="0"/>
          <w:i w:val="0"/>
          <w:sz w:val="26"/>
          <w:szCs w:val="26"/>
        </w:rPr>
        <w:t xml:space="preserve"> Kolēģijas sēdes var notik</w:t>
      </w:r>
      <w:r w:rsidR="003E1F32" w:rsidRPr="005729D4">
        <w:rPr>
          <w:rFonts w:asciiTheme="majorBidi" w:hAnsiTheme="majorBidi" w:cstheme="majorBidi"/>
          <w:b w:val="0"/>
          <w:i w:val="0"/>
          <w:sz w:val="26"/>
          <w:szCs w:val="26"/>
        </w:rPr>
        <w:t>t</w:t>
      </w:r>
      <w:r w:rsidR="00CF107A" w:rsidRPr="005729D4">
        <w:rPr>
          <w:rFonts w:asciiTheme="majorBidi" w:hAnsiTheme="majorBidi" w:cstheme="majorBidi"/>
          <w:b w:val="0"/>
          <w:i w:val="0"/>
          <w:sz w:val="26"/>
          <w:szCs w:val="26"/>
        </w:rPr>
        <w:t xml:space="preserve"> klātienē vai attālināti.</w:t>
      </w:r>
      <w:r w:rsidRPr="005729D4">
        <w:rPr>
          <w:rFonts w:asciiTheme="majorBidi" w:hAnsiTheme="majorBidi" w:cstheme="majorBidi"/>
          <w:b w:val="0"/>
          <w:i w:val="0"/>
          <w:sz w:val="26"/>
          <w:szCs w:val="26"/>
        </w:rPr>
        <w:t xml:space="preserve"> </w:t>
      </w:r>
    </w:p>
    <w:p w14:paraId="25DFE749" w14:textId="7777777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Kolēģijas lēmuma pieņemšanai nepieciešamo kvorumu nosaka likums „Par tiesu varu”.</w:t>
      </w:r>
    </w:p>
    <w:p w14:paraId="19B8B1B1" w14:textId="3B12AECE"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Kolēģija lēmumus pieņem ar vienkāršu balsu vairākumu. Ja balsu skaits sadalās vienādi, izšķirošā ir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priekšsēdētāja balss. Lēmumu ieraksta sēdes protokolā.</w:t>
      </w:r>
    </w:p>
    <w:p w14:paraId="5D85826E" w14:textId="73C1684E"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smartTag w:uri="schemas-tilde-lv/tildestengine" w:element="veidnes">
        <w:smartTagPr>
          <w:attr w:name="text" w:val="Lēmumu"/>
          <w:attr w:name="baseform" w:val="lēmum|s"/>
          <w:attr w:name="id" w:val="-1"/>
        </w:smartTagPr>
        <w:r w:rsidRPr="005729D4">
          <w:rPr>
            <w:rFonts w:asciiTheme="majorBidi" w:hAnsiTheme="majorBidi" w:cstheme="majorBidi"/>
            <w:b w:val="0"/>
            <w:i w:val="0"/>
            <w:sz w:val="26"/>
            <w:szCs w:val="26"/>
          </w:rPr>
          <w:t>Lēmums</w:t>
        </w:r>
      </w:smartTag>
      <w:r w:rsidRPr="005729D4">
        <w:rPr>
          <w:rFonts w:asciiTheme="majorBidi" w:hAnsiTheme="majorBidi" w:cstheme="majorBidi"/>
          <w:b w:val="0"/>
          <w:i w:val="0"/>
          <w:sz w:val="26"/>
          <w:szCs w:val="26"/>
        </w:rPr>
        <w:t xml:space="preserve"> tiek pieņemts, klātesot tikai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locekļiem un personām, kuras piedalās sēdē ar padomdevēja tiesībām.</w:t>
      </w:r>
    </w:p>
    <w:p w14:paraId="65E99977" w14:textId="5E8C1DF4"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Balsošana notiek aizklāti, ja to pieprasa vismaz viens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loceklis.</w:t>
      </w:r>
    </w:p>
    <w:p w14:paraId="4DB14C76" w14:textId="2934CB5D"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Kolēģijas loceklis nepiedalās lēmuma pieņemšanā, ja tiesneša amata kandidāts vai tiesnesis, par kuru tiek pieņemts </w:t>
      </w:r>
      <w:smartTag w:uri="schemas-tilde-lv/tildestengine" w:element="veidnes">
        <w:smartTagPr>
          <w:attr w:name="text" w:val="Lēmums"/>
          <w:attr w:name="baseform" w:val="Lēmums"/>
          <w:attr w:name="id" w:val="-1"/>
        </w:smartTagPr>
        <w:r w:rsidRPr="005729D4">
          <w:rPr>
            <w:rFonts w:asciiTheme="majorBidi" w:hAnsiTheme="majorBidi" w:cstheme="majorBidi"/>
            <w:b w:val="0"/>
            <w:i w:val="0"/>
            <w:sz w:val="26"/>
            <w:szCs w:val="26"/>
          </w:rPr>
          <w:t>lēmums</w:t>
        </w:r>
      </w:smartTag>
      <w:r w:rsidRPr="005729D4">
        <w:rPr>
          <w:rFonts w:asciiTheme="majorBidi" w:hAnsiTheme="majorBidi" w:cstheme="majorBidi"/>
          <w:b w:val="0"/>
          <w:i w:val="0"/>
          <w:sz w:val="26"/>
          <w:szCs w:val="26"/>
        </w:rPr>
        <w:t xml:space="preserve">, ir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olēģijas locekļa laulātais vai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locekļa vai viņa laulātā radinieks taisnā līnijā visās pakāpēs, sānu līnijā līdz ceturtajai pakāpei vai svainībā līdz trešajai pakāpei. Kolēģijas loceklis nepiedalās lēmuma pieņemšanā, ja ir personīgi tieši vai netieši ieinteresēts vērtējumā, vai ir citi apstākļi, kas rada pamatotas šaubas par viņa objektivitāti.</w:t>
      </w:r>
    </w:p>
    <w:p w14:paraId="25CF29BA" w14:textId="68425325"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Lēmumu noformē atsevišķa dokumenta veidā, to paraksta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priekšsēdētājs.</w:t>
      </w:r>
    </w:p>
    <w:p w14:paraId="17809CC4" w14:textId="35C36269" w:rsidR="000304FB" w:rsidRPr="005729D4" w:rsidRDefault="00C509A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Lēmuma rezolutīvo daļu nekavējoties paziņo tiesnesim vai tiesneša amata kandidātam, uz kuru tas attiecas. Ja tiesnesis vai tiesneša amata kandidāts nepiedalās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sēdē, lēmuma rezolutīvo daļu viņam paziņo elektroniski</w:t>
      </w:r>
      <w:r w:rsidR="000304FB" w:rsidRPr="005729D4">
        <w:rPr>
          <w:rFonts w:asciiTheme="majorBidi" w:hAnsiTheme="majorBidi" w:cstheme="majorBidi"/>
          <w:b w:val="0"/>
          <w:i w:val="0"/>
          <w:sz w:val="26"/>
          <w:szCs w:val="26"/>
        </w:rPr>
        <w:t>.</w:t>
      </w:r>
    </w:p>
    <w:p w14:paraId="3C0AB6A9" w14:textId="77777777" w:rsidR="000304FB" w:rsidRPr="005729D4" w:rsidRDefault="000304FB" w:rsidP="00313843">
      <w:pPr>
        <w:pStyle w:val="Title"/>
        <w:numPr>
          <w:ilvl w:val="0"/>
          <w:numId w:val="1"/>
        </w:numPr>
        <w:spacing w:before="120" w:after="120"/>
        <w:jc w:val="left"/>
        <w:rPr>
          <w:rFonts w:asciiTheme="majorBidi" w:hAnsiTheme="majorBidi" w:cstheme="majorBidi"/>
          <w:b w:val="0"/>
          <w:i w:val="0"/>
          <w:sz w:val="26"/>
          <w:szCs w:val="26"/>
        </w:rPr>
      </w:pPr>
      <w:r w:rsidRPr="005729D4">
        <w:rPr>
          <w:rFonts w:asciiTheme="majorBidi" w:hAnsiTheme="majorBidi" w:cstheme="majorBidi"/>
          <w:b w:val="0"/>
          <w:bCs/>
          <w:i w:val="0"/>
          <w:sz w:val="26"/>
          <w:szCs w:val="26"/>
          <w:lang w:eastAsia="lv-LV"/>
        </w:rPr>
        <w:t>Kolēģijas priekšsēdētājs:</w:t>
      </w:r>
    </w:p>
    <w:p w14:paraId="020E58BA" w14:textId="472F7FD0"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vada un organizē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darbu;</w:t>
      </w:r>
    </w:p>
    <w:p w14:paraId="7B6E7730" w14:textId="38EE68B4"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apstiprina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sēdes darba kārtību;</w:t>
      </w:r>
    </w:p>
    <w:p w14:paraId="57DF5F4E" w14:textId="2DEB6E39"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lastRenderedPageBreak/>
        <w:t xml:space="preserve">sasauc un vada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sēd</w:t>
      </w:r>
      <w:r w:rsidR="003619F3" w:rsidRPr="005729D4">
        <w:rPr>
          <w:rFonts w:asciiTheme="majorBidi" w:hAnsiTheme="majorBidi" w:cstheme="majorBidi"/>
          <w:b w:val="0"/>
          <w:i w:val="0"/>
          <w:sz w:val="26"/>
          <w:szCs w:val="26"/>
        </w:rPr>
        <w:t>i</w:t>
      </w:r>
      <w:r w:rsidRPr="005729D4">
        <w:rPr>
          <w:rFonts w:asciiTheme="majorBidi" w:hAnsiTheme="majorBidi" w:cstheme="majorBidi"/>
          <w:b w:val="0"/>
          <w:i w:val="0"/>
          <w:sz w:val="26"/>
          <w:szCs w:val="26"/>
        </w:rPr>
        <w:t>;</w:t>
      </w:r>
    </w:p>
    <w:p w14:paraId="2F580F46" w14:textId="0B1CC915"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paraksta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sēdes protokolu;</w:t>
      </w:r>
    </w:p>
    <w:p w14:paraId="604EC566" w14:textId="3CED4DA0"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pārstāv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olēģiju</w:t>
      </w:r>
      <w:r w:rsidR="000908D7" w:rsidRPr="005729D4">
        <w:rPr>
          <w:rFonts w:asciiTheme="majorBidi" w:hAnsiTheme="majorBidi" w:cstheme="majorBidi"/>
          <w:b w:val="0"/>
          <w:i w:val="0"/>
          <w:sz w:val="26"/>
          <w:szCs w:val="26"/>
        </w:rPr>
        <w:t xml:space="preserve"> un pauž tās viedokli</w:t>
      </w:r>
      <w:r w:rsidRPr="005729D4">
        <w:rPr>
          <w:rFonts w:asciiTheme="majorBidi" w:hAnsiTheme="majorBidi" w:cstheme="majorBidi"/>
          <w:b w:val="0"/>
          <w:i w:val="0"/>
          <w:sz w:val="26"/>
          <w:szCs w:val="26"/>
        </w:rPr>
        <w:t>;</w:t>
      </w:r>
    </w:p>
    <w:p w14:paraId="48F7B325" w14:textId="691A9C65" w:rsidR="000304FB" w:rsidRPr="005729D4" w:rsidRDefault="006A49CC"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deleģē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locekļus pārstāvēt kolēģiju</w:t>
      </w:r>
      <w:r w:rsidR="000908D7" w:rsidRPr="005729D4">
        <w:rPr>
          <w:rFonts w:asciiTheme="majorBidi" w:hAnsiTheme="majorBidi" w:cstheme="majorBidi"/>
          <w:b w:val="0"/>
          <w:i w:val="0"/>
          <w:sz w:val="26"/>
          <w:szCs w:val="26"/>
        </w:rPr>
        <w:t>;</w:t>
      </w:r>
    </w:p>
    <w:p w14:paraId="61A06B28" w14:textId="77777777" w:rsidR="000908D7" w:rsidRPr="005729D4" w:rsidRDefault="006A49CC"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atbild uz iesniegumiem</w:t>
      </w:r>
      <w:r w:rsidR="000908D7" w:rsidRPr="005729D4">
        <w:rPr>
          <w:rFonts w:asciiTheme="majorBidi" w:hAnsiTheme="majorBidi" w:cstheme="majorBidi"/>
          <w:b w:val="0"/>
          <w:i w:val="0"/>
          <w:sz w:val="26"/>
          <w:szCs w:val="26"/>
        </w:rPr>
        <w:t>.</w:t>
      </w:r>
    </w:p>
    <w:p w14:paraId="623BB9C4" w14:textId="2B767310" w:rsidR="000304FB" w:rsidRPr="005729D4" w:rsidRDefault="000304FB" w:rsidP="00313843">
      <w:pPr>
        <w:pStyle w:val="Title"/>
        <w:numPr>
          <w:ilvl w:val="0"/>
          <w:numId w:val="1"/>
        </w:numPr>
        <w:spacing w:before="120" w:after="120"/>
        <w:jc w:val="left"/>
        <w:rPr>
          <w:rFonts w:asciiTheme="majorBidi" w:hAnsiTheme="majorBidi" w:cstheme="majorBidi"/>
          <w:b w:val="0"/>
          <w:bCs/>
          <w:i w:val="0"/>
          <w:sz w:val="26"/>
          <w:szCs w:val="26"/>
          <w:lang w:eastAsia="lv-LV"/>
        </w:rPr>
      </w:pPr>
      <w:r w:rsidRPr="005729D4">
        <w:rPr>
          <w:rFonts w:asciiTheme="majorBidi" w:hAnsiTheme="majorBidi" w:cstheme="majorBidi"/>
          <w:b w:val="0"/>
          <w:bCs/>
          <w:i w:val="0"/>
          <w:sz w:val="26"/>
          <w:szCs w:val="26"/>
          <w:lang w:eastAsia="lv-LV"/>
        </w:rPr>
        <w:t xml:space="preserve">Priekšsēdētāju tā prombūtnes laikā </w:t>
      </w:r>
      <w:r w:rsidR="000908D7" w:rsidRPr="005729D4">
        <w:rPr>
          <w:rFonts w:asciiTheme="majorBidi" w:hAnsiTheme="majorBidi" w:cstheme="majorBidi"/>
          <w:b w:val="0"/>
          <w:bCs/>
          <w:i w:val="0"/>
          <w:sz w:val="26"/>
          <w:szCs w:val="26"/>
          <w:lang w:eastAsia="lv-LV"/>
        </w:rPr>
        <w:t>aizvieto</w:t>
      </w:r>
      <w:r w:rsidRPr="005729D4">
        <w:rPr>
          <w:rFonts w:asciiTheme="majorBidi" w:hAnsiTheme="majorBidi" w:cstheme="majorBidi"/>
          <w:b w:val="0"/>
          <w:bCs/>
          <w:i w:val="0"/>
          <w:sz w:val="26"/>
          <w:szCs w:val="26"/>
          <w:lang w:eastAsia="lv-LV"/>
        </w:rPr>
        <w:t xml:space="preserve"> </w:t>
      </w:r>
      <w:r w:rsidR="003E1F32" w:rsidRPr="005729D4">
        <w:rPr>
          <w:rFonts w:asciiTheme="majorBidi" w:hAnsiTheme="majorBidi" w:cstheme="majorBidi"/>
          <w:b w:val="0"/>
          <w:bCs/>
          <w:i w:val="0"/>
          <w:sz w:val="26"/>
          <w:szCs w:val="26"/>
          <w:lang w:eastAsia="lv-LV"/>
        </w:rPr>
        <w:t>K</w:t>
      </w:r>
      <w:r w:rsidRPr="005729D4">
        <w:rPr>
          <w:rFonts w:asciiTheme="majorBidi" w:hAnsiTheme="majorBidi" w:cstheme="majorBidi"/>
          <w:b w:val="0"/>
          <w:bCs/>
          <w:i w:val="0"/>
          <w:sz w:val="26"/>
          <w:szCs w:val="26"/>
          <w:lang w:eastAsia="lv-LV"/>
        </w:rPr>
        <w:t>olēģijas priekšsēdētāja vietnieks.</w:t>
      </w:r>
    </w:p>
    <w:p w14:paraId="2852850C" w14:textId="7777777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Kolēģijas sekretāra pienākumus veic Tiesu administrācijas norīkots darbinieks.</w:t>
      </w:r>
    </w:p>
    <w:p w14:paraId="00C6E5F8" w14:textId="7777777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Kolēģijas sekretārs:</w:t>
      </w:r>
    </w:p>
    <w:p w14:paraId="69710EF1" w14:textId="0F1432D5"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kārto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lietvedību;</w:t>
      </w:r>
    </w:p>
    <w:p w14:paraId="31572811" w14:textId="4E976A5F" w:rsidR="00093D28"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informē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olēģijas locekļus un personas, kurām ir tiesības piedalīties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olēģijas sēdēs, par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sēdēm, to norises laiku, vietu un darba kārtību;</w:t>
      </w:r>
    </w:p>
    <w:p w14:paraId="77A8E46C" w14:textId="4A97124C" w:rsidR="00093D28"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protokolē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olēģijas sēdes un izpilda citus ar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darba nodrošināšanu saistītus pienākumus;</w:t>
      </w:r>
    </w:p>
    <w:p w14:paraId="254FF1AE" w14:textId="1462871F" w:rsidR="00093D28"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nosūta elektroniski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olēģijas locekļiem sēdes materiālus ne vēlāk kā </w:t>
      </w:r>
      <w:r w:rsidR="00C509AB" w:rsidRPr="005729D4">
        <w:rPr>
          <w:rFonts w:asciiTheme="majorBidi" w:hAnsiTheme="majorBidi" w:cstheme="majorBidi"/>
          <w:b w:val="0"/>
          <w:i w:val="0"/>
          <w:sz w:val="26"/>
          <w:szCs w:val="26"/>
        </w:rPr>
        <w:t xml:space="preserve">trīs </w:t>
      </w:r>
      <w:r w:rsidRPr="005729D4">
        <w:rPr>
          <w:rFonts w:asciiTheme="majorBidi" w:hAnsiTheme="majorBidi" w:cstheme="majorBidi"/>
          <w:b w:val="0"/>
          <w:i w:val="0"/>
          <w:sz w:val="26"/>
          <w:szCs w:val="26"/>
        </w:rPr>
        <w:t>dienas pirms sēdes;</w:t>
      </w:r>
    </w:p>
    <w:p w14:paraId="06F7702A" w14:textId="7EF6F403" w:rsidR="00093D28"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informē tiesnesi vai tiesneša amata kandidātu par pienākumu piedalīties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sēdē ne vēlāk kā piecas</w:t>
      </w:r>
      <w:r w:rsidR="00C509AB" w:rsidRPr="005729D4">
        <w:rPr>
          <w:rFonts w:asciiTheme="majorBidi" w:hAnsiTheme="majorBidi" w:cstheme="majorBidi"/>
          <w:b w:val="0"/>
          <w:i w:val="0"/>
          <w:sz w:val="26"/>
          <w:szCs w:val="26"/>
        </w:rPr>
        <w:t xml:space="preserve"> </w:t>
      </w:r>
      <w:r w:rsidRPr="005729D4">
        <w:rPr>
          <w:rFonts w:asciiTheme="majorBidi" w:hAnsiTheme="majorBidi" w:cstheme="majorBidi"/>
          <w:b w:val="0"/>
          <w:i w:val="0"/>
          <w:sz w:val="26"/>
          <w:szCs w:val="26"/>
        </w:rPr>
        <w:t>dienas pirms sēdes;</w:t>
      </w:r>
    </w:p>
    <w:p w14:paraId="5D96A777" w14:textId="77777777" w:rsidR="00093D28"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iepazīstina tiesnesi vai tiesneša amata kandidātu ar attiecīgās lietas materiāliem;</w:t>
      </w:r>
    </w:p>
    <w:p w14:paraId="77A36083" w14:textId="4301A62A" w:rsidR="00093D28"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nosūta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pieņemt</w:t>
      </w:r>
      <w:r w:rsidR="003E1F32" w:rsidRPr="005729D4">
        <w:rPr>
          <w:rFonts w:asciiTheme="majorBidi" w:hAnsiTheme="majorBidi" w:cstheme="majorBidi"/>
          <w:b w:val="0"/>
          <w:i w:val="0"/>
          <w:sz w:val="26"/>
          <w:szCs w:val="26"/>
        </w:rPr>
        <w:t>o</w:t>
      </w:r>
      <w:r w:rsidRPr="005729D4">
        <w:rPr>
          <w:rFonts w:asciiTheme="majorBidi" w:hAnsiTheme="majorBidi" w:cstheme="majorBidi"/>
          <w:b w:val="0"/>
          <w:i w:val="0"/>
          <w:sz w:val="26"/>
          <w:szCs w:val="26"/>
        </w:rPr>
        <w:t xml:space="preserve"> lēmum</w:t>
      </w:r>
      <w:r w:rsidR="003E1F32" w:rsidRPr="005729D4">
        <w:rPr>
          <w:rFonts w:asciiTheme="majorBidi" w:hAnsiTheme="majorBidi" w:cstheme="majorBidi"/>
          <w:b w:val="0"/>
          <w:i w:val="0"/>
          <w:sz w:val="26"/>
          <w:szCs w:val="26"/>
        </w:rPr>
        <w:t>u vai tā</w:t>
      </w:r>
      <w:r w:rsidRPr="005729D4">
        <w:rPr>
          <w:rFonts w:asciiTheme="majorBidi" w:hAnsiTheme="majorBidi" w:cstheme="majorBidi"/>
          <w:b w:val="0"/>
          <w:i w:val="0"/>
          <w:sz w:val="26"/>
          <w:szCs w:val="26"/>
        </w:rPr>
        <w:t xml:space="preserve"> norakstu Tiesu administrācijai vai Augstākās tiesas </w:t>
      </w:r>
      <w:r w:rsidR="003619F3" w:rsidRPr="005729D4">
        <w:rPr>
          <w:rFonts w:asciiTheme="majorBidi" w:hAnsiTheme="majorBidi" w:cstheme="majorBidi"/>
          <w:b w:val="0"/>
          <w:i w:val="0"/>
          <w:sz w:val="26"/>
          <w:szCs w:val="26"/>
        </w:rPr>
        <w:t>Administrācijai</w:t>
      </w:r>
      <w:r w:rsidRPr="005729D4">
        <w:rPr>
          <w:rFonts w:asciiTheme="majorBidi" w:hAnsiTheme="majorBidi" w:cstheme="majorBidi"/>
          <w:b w:val="0"/>
          <w:i w:val="0"/>
          <w:sz w:val="26"/>
          <w:szCs w:val="26"/>
        </w:rPr>
        <w:t>;</w:t>
      </w:r>
    </w:p>
    <w:p w14:paraId="51BA6B17" w14:textId="7DFF1401"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paziņo ne vēlāk kā </w:t>
      </w:r>
      <w:r w:rsidR="00C509AB" w:rsidRPr="005729D4">
        <w:rPr>
          <w:rFonts w:asciiTheme="majorBidi" w:hAnsiTheme="majorBidi" w:cstheme="majorBidi"/>
          <w:b w:val="0"/>
          <w:i w:val="0"/>
          <w:sz w:val="26"/>
          <w:szCs w:val="26"/>
        </w:rPr>
        <w:t xml:space="preserve">trīs </w:t>
      </w:r>
      <w:r w:rsidRPr="005729D4">
        <w:rPr>
          <w:rFonts w:asciiTheme="majorBidi" w:hAnsiTheme="majorBidi" w:cstheme="majorBidi"/>
          <w:b w:val="0"/>
          <w:i w:val="0"/>
          <w:sz w:val="26"/>
          <w:szCs w:val="26"/>
        </w:rPr>
        <w:t xml:space="preserve">dienu laikā par pieņemto lēmumu tiesnesim vai tiesneša amata kandidātam, kurš nav piedalījies attiecīgajā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sēdē.</w:t>
      </w:r>
    </w:p>
    <w:p w14:paraId="77AB219A" w14:textId="0D10F46E" w:rsidR="000304FB" w:rsidRPr="005729D4" w:rsidRDefault="000304FB" w:rsidP="00313843">
      <w:pPr>
        <w:pStyle w:val="Title"/>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1</w:t>
      </w:r>
      <w:r w:rsidR="00072B0A" w:rsidRPr="005729D4">
        <w:rPr>
          <w:rFonts w:asciiTheme="majorBidi" w:hAnsiTheme="majorBidi" w:cstheme="majorBidi"/>
          <w:b w:val="0"/>
          <w:i w:val="0"/>
          <w:sz w:val="26"/>
          <w:szCs w:val="26"/>
        </w:rPr>
        <w:t>4</w:t>
      </w:r>
      <w:r w:rsidRPr="005729D4">
        <w:rPr>
          <w:rFonts w:asciiTheme="majorBidi" w:hAnsiTheme="majorBidi" w:cstheme="majorBidi"/>
          <w:b w:val="0"/>
          <w:i w:val="0"/>
          <w:sz w:val="26"/>
          <w:szCs w:val="26"/>
        </w:rPr>
        <w:t>.</w:t>
      </w:r>
      <w:r w:rsidRPr="005729D4">
        <w:rPr>
          <w:rFonts w:asciiTheme="majorBidi" w:hAnsiTheme="majorBidi" w:cstheme="majorBidi"/>
          <w:b w:val="0"/>
          <w:i w:val="0"/>
          <w:sz w:val="26"/>
          <w:szCs w:val="26"/>
          <w:vertAlign w:val="superscript"/>
        </w:rPr>
        <w:t>1</w:t>
      </w:r>
      <w:r w:rsidRPr="005729D4">
        <w:rPr>
          <w:rFonts w:asciiTheme="majorBidi" w:hAnsiTheme="majorBidi" w:cstheme="majorBidi"/>
          <w:b w:val="0"/>
          <w:i w:val="0"/>
          <w:sz w:val="26"/>
          <w:szCs w:val="26"/>
        </w:rPr>
        <w:t xml:space="preserve"> Kolēģijas sēdi un tajā pieņemtos lēmumus var fiksēt sēdes audioierakstā. Sēdes audioieraksts glabājas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olēģijas lietvedībā.</w:t>
      </w:r>
    </w:p>
    <w:p w14:paraId="1CC8D10D" w14:textId="77777777" w:rsidR="00313843" w:rsidRPr="005729D4" w:rsidRDefault="00313843" w:rsidP="00313843">
      <w:pPr>
        <w:pStyle w:val="Title"/>
        <w:spacing w:before="120" w:after="120"/>
        <w:jc w:val="both"/>
        <w:rPr>
          <w:rFonts w:asciiTheme="majorBidi" w:hAnsiTheme="majorBidi" w:cstheme="majorBidi"/>
          <w:b w:val="0"/>
          <w:i w:val="0"/>
          <w:sz w:val="26"/>
          <w:szCs w:val="26"/>
        </w:rPr>
      </w:pPr>
    </w:p>
    <w:p w14:paraId="38464772" w14:textId="5F088E1A" w:rsidR="000304FB" w:rsidRPr="005729D4" w:rsidRDefault="000304FB" w:rsidP="00313843">
      <w:pPr>
        <w:pStyle w:val="Title"/>
        <w:spacing w:before="120" w:after="120"/>
        <w:ind w:left="360" w:hanging="360"/>
        <w:rPr>
          <w:rFonts w:asciiTheme="majorBidi" w:hAnsiTheme="majorBidi" w:cstheme="majorBidi"/>
          <w:i w:val="0"/>
          <w:sz w:val="26"/>
          <w:szCs w:val="26"/>
        </w:rPr>
      </w:pPr>
      <w:r w:rsidRPr="005729D4">
        <w:rPr>
          <w:rFonts w:asciiTheme="majorBidi" w:hAnsiTheme="majorBidi" w:cstheme="majorBidi"/>
          <w:i w:val="0"/>
          <w:sz w:val="26"/>
          <w:szCs w:val="26"/>
        </w:rPr>
        <w:t>I</w:t>
      </w:r>
      <w:r w:rsidR="00CF107A" w:rsidRPr="005729D4">
        <w:rPr>
          <w:rFonts w:asciiTheme="majorBidi" w:hAnsiTheme="majorBidi" w:cstheme="majorBidi"/>
          <w:i w:val="0"/>
          <w:sz w:val="26"/>
          <w:szCs w:val="26"/>
        </w:rPr>
        <w:t>II</w:t>
      </w:r>
      <w:r w:rsidRPr="005729D4">
        <w:rPr>
          <w:rFonts w:asciiTheme="majorBidi" w:hAnsiTheme="majorBidi" w:cstheme="majorBidi"/>
          <w:i w:val="0"/>
          <w:sz w:val="26"/>
          <w:szCs w:val="26"/>
        </w:rPr>
        <w:t>. Tiesneša amata kandidāta kvalifikācijas eksāmena norise</w:t>
      </w:r>
    </w:p>
    <w:p w14:paraId="664065FE" w14:textId="77777777" w:rsidR="00313843" w:rsidRPr="005729D4" w:rsidRDefault="00313843" w:rsidP="00313843">
      <w:pPr>
        <w:pStyle w:val="Title"/>
        <w:spacing w:before="120" w:after="120"/>
        <w:ind w:left="360" w:hanging="360"/>
        <w:rPr>
          <w:rFonts w:asciiTheme="majorBidi" w:hAnsiTheme="majorBidi" w:cstheme="majorBidi"/>
          <w:i w:val="0"/>
          <w:sz w:val="26"/>
          <w:szCs w:val="26"/>
        </w:rPr>
      </w:pPr>
    </w:p>
    <w:p w14:paraId="7B2FC09E" w14:textId="3FCBD0A4" w:rsidR="00093D28" w:rsidRPr="005729D4" w:rsidRDefault="00C509A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Lai novērtētu tiesneša amata kandidāta profesionālo sagatavotību, Augstākās tiesas Administrācija iesniedz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olēģijai dokumentus par tiesneša amata kandidāta dzīves un darba aprakstu (atbilstoši Europass </w:t>
      </w:r>
      <w:smartTag w:uri="schemas-tilde-lv/tildestengine" w:element="veidnes">
        <w:smartTagPr>
          <w:attr w:name="id" w:val="-1"/>
          <w:attr w:name="baseform" w:val="CV"/>
          <w:attr w:name="text" w:val="CV"/>
        </w:smartTagPr>
        <w:r w:rsidRPr="005729D4">
          <w:rPr>
            <w:rFonts w:asciiTheme="majorBidi" w:hAnsiTheme="majorBidi" w:cstheme="majorBidi"/>
            <w:b w:val="0"/>
            <w:i w:val="0"/>
            <w:sz w:val="26"/>
            <w:szCs w:val="26"/>
          </w:rPr>
          <w:t>CV</w:t>
        </w:r>
      </w:smartTag>
      <w:r w:rsidRPr="005729D4">
        <w:rPr>
          <w:rFonts w:asciiTheme="majorBidi" w:hAnsiTheme="majorBidi" w:cstheme="majorBidi"/>
          <w:b w:val="0"/>
          <w:i w:val="0"/>
          <w:sz w:val="26"/>
          <w:szCs w:val="26"/>
        </w:rPr>
        <w:t xml:space="preserve"> standartam).</w:t>
      </w:r>
    </w:p>
    <w:p w14:paraId="088C50E5" w14:textId="6D7B76F9" w:rsidR="000304FB" w:rsidRPr="005729D4" w:rsidRDefault="00C509A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eastAsia="Calibri" w:hAnsiTheme="majorBidi" w:cstheme="majorBidi"/>
          <w:b w:val="0"/>
          <w:i w:val="0"/>
          <w:sz w:val="26"/>
          <w:szCs w:val="26"/>
        </w:rPr>
        <w:t>Tiesneša amata kandidāta kvalifikācijas eksāmena kārtošanas kārtību nosaka „Augstākās tiesas tiesneša amata kandidātu atlases, stažēšanās un kvalifikācijas eksāmena kārtošanas kārtība” (apstiprināta ar Tieslietu padomes 2020. gada 13. novembra lēmumu Nr. 66</w:t>
      </w:r>
      <w:r w:rsidR="000304FB" w:rsidRPr="005729D4">
        <w:rPr>
          <w:rFonts w:asciiTheme="majorBidi" w:hAnsiTheme="majorBidi" w:cstheme="majorBidi"/>
          <w:b w:val="0"/>
          <w:sz w:val="26"/>
          <w:szCs w:val="26"/>
        </w:rPr>
        <w:t>).</w:t>
      </w:r>
    </w:p>
    <w:p w14:paraId="0A081053" w14:textId="77777777" w:rsidR="000304FB" w:rsidRPr="005729D4" w:rsidRDefault="000304FB" w:rsidP="003619F3">
      <w:pPr>
        <w:pStyle w:val="ListParagraph"/>
        <w:numPr>
          <w:ilvl w:val="0"/>
          <w:numId w:val="1"/>
        </w:numPr>
        <w:spacing w:before="120" w:after="120" w:line="240" w:lineRule="auto"/>
        <w:ind w:left="357" w:hanging="357"/>
        <w:contextualSpacing w:val="0"/>
        <w:jc w:val="both"/>
        <w:rPr>
          <w:rFonts w:asciiTheme="majorBidi" w:hAnsiTheme="majorBidi" w:cstheme="majorBidi"/>
          <w:bCs/>
          <w:sz w:val="26"/>
          <w:szCs w:val="26"/>
        </w:rPr>
      </w:pPr>
      <w:r w:rsidRPr="005729D4">
        <w:rPr>
          <w:rFonts w:asciiTheme="majorBidi" w:hAnsiTheme="majorBidi" w:cstheme="majorBidi"/>
          <w:sz w:val="26"/>
          <w:szCs w:val="26"/>
        </w:rPr>
        <w:t>Kolēģijas locekļi un personas, kuras piedalās sēdē ar padomdevēja tiesībām, var uzdot jautājumus tiesneša amata kandidātam</w:t>
      </w:r>
      <w:r w:rsidRPr="005729D4">
        <w:rPr>
          <w:rFonts w:asciiTheme="majorBidi" w:hAnsiTheme="majorBidi" w:cstheme="majorBidi"/>
          <w:bCs/>
          <w:sz w:val="26"/>
          <w:szCs w:val="26"/>
        </w:rPr>
        <w:t>.</w:t>
      </w:r>
    </w:p>
    <w:p w14:paraId="7266FD4B" w14:textId="44D5EAEA" w:rsidR="000304FB" w:rsidRPr="005729D4" w:rsidRDefault="000304FB" w:rsidP="003619F3">
      <w:pPr>
        <w:pStyle w:val="ListParagraph"/>
        <w:numPr>
          <w:ilvl w:val="0"/>
          <w:numId w:val="1"/>
        </w:numPr>
        <w:spacing w:before="120" w:after="120" w:line="240" w:lineRule="auto"/>
        <w:ind w:left="357" w:hanging="357"/>
        <w:contextualSpacing w:val="0"/>
        <w:jc w:val="both"/>
        <w:rPr>
          <w:rFonts w:asciiTheme="majorBidi" w:hAnsiTheme="majorBidi" w:cstheme="majorBidi"/>
          <w:sz w:val="26"/>
          <w:szCs w:val="26"/>
        </w:rPr>
      </w:pPr>
      <w:r w:rsidRPr="005729D4">
        <w:rPr>
          <w:rFonts w:asciiTheme="majorBidi" w:hAnsiTheme="majorBidi" w:cstheme="majorBidi"/>
          <w:sz w:val="26"/>
          <w:szCs w:val="26"/>
        </w:rPr>
        <w:t xml:space="preserve">Katrs </w:t>
      </w:r>
      <w:r w:rsidR="003E1F32" w:rsidRPr="005729D4">
        <w:rPr>
          <w:rFonts w:asciiTheme="majorBidi" w:hAnsiTheme="majorBidi" w:cstheme="majorBidi"/>
          <w:sz w:val="26"/>
          <w:szCs w:val="26"/>
        </w:rPr>
        <w:t>K</w:t>
      </w:r>
      <w:r w:rsidRPr="005729D4">
        <w:rPr>
          <w:rFonts w:asciiTheme="majorBidi" w:hAnsiTheme="majorBidi" w:cstheme="majorBidi"/>
          <w:sz w:val="26"/>
          <w:szCs w:val="26"/>
        </w:rPr>
        <w:t>olēģijas loceklis novērtē katra tiesneša amata kandidāta atbildes uz eksāmena jautājumiem un juridiskās problēmas uzdevuma (kāzusa) risinājumu ar pozitīvu vai negatīvu vērtējumu.</w:t>
      </w:r>
    </w:p>
    <w:p w14:paraId="49CEBB9D" w14:textId="77777777" w:rsidR="00313843" w:rsidRPr="005729D4" w:rsidRDefault="00313843" w:rsidP="00313843">
      <w:pPr>
        <w:pStyle w:val="ListParagraph"/>
        <w:spacing w:before="120" w:after="120" w:line="240" w:lineRule="auto"/>
        <w:ind w:left="360"/>
        <w:jc w:val="both"/>
        <w:rPr>
          <w:rFonts w:asciiTheme="majorBidi" w:hAnsiTheme="majorBidi" w:cstheme="majorBidi"/>
          <w:sz w:val="26"/>
          <w:szCs w:val="26"/>
        </w:rPr>
      </w:pPr>
    </w:p>
    <w:p w14:paraId="26220F42" w14:textId="4F95A65A" w:rsidR="000304FB" w:rsidRPr="005729D4" w:rsidRDefault="00CF107A" w:rsidP="00313843">
      <w:pPr>
        <w:pStyle w:val="Title"/>
        <w:spacing w:before="120" w:after="120"/>
        <w:ind w:left="360"/>
        <w:rPr>
          <w:rFonts w:asciiTheme="majorBidi" w:hAnsiTheme="majorBidi" w:cstheme="majorBidi"/>
          <w:i w:val="0"/>
          <w:sz w:val="26"/>
          <w:szCs w:val="26"/>
        </w:rPr>
      </w:pPr>
      <w:r w:rsidRPr="005729D4">
        <w:rPr>
          <w:rFonts w:asciiTheme="majorBidi" w:hAnsiTheme="majorBidi" w:cstheme="majorBidi"/>
          <w:i w:val="0"/>
          <w:sz w:val="26"/>
          <w:szCs w:val="26"/>
        </w:rPr>
        <w:t>I</w:t>
      </w:r>
      <w:r w:rsidR="000304FB" w:rsidRPr="005729D4">
        <w:rPr>
          <w:rFonts w:asciiTheme="majorBidi" w:hAnsiTheme="majorBidi" w:cstheme="majorBidi"/>
          <w:i w:val="0"/>
          <w:sz w:val="26"/>
          <w:szCs w:val="26"/>
        </w:rPr>
        <w:t>V. Tiesneša profesionālās darbības novērtēšana</w:t>
      </w:r>
    </w:p>
    <w:p w14:paraId="3B1BA5CF" w14:textId="77777777" w:rsidR="00313843" w:rsidRPr="005729D4" w:rsidRDefault="00313843" w:rsidP="00313843">
      <w:pPr>
        <w:pStyle w:val="Title"/>
        <w:spacing w:before="120" w:after="120"/>
        <w:ind w:left="360"/>
        <w:rPr>
          <w:rFonts w:asciiTheme="majorBidi" w:hAnsiTheme="majorBidi" w:cstheme="majorBidi"/>
          <w:b w:val="0"/>
          <w:i w:val="0"/>
          <w:sz w:val="26"/>
          <w:szCs w:val="26"/>
        </w:rPr>
      </w:pPr>
    </w:p>
    <w:p w14:paraId="03B00FDA" w14:textId="28ABEB22"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Lai novērtētu tiesneša profesionālo darbību, Tiesu administrācija vai Augstākās tiesas </w:t>
      </w:r>
      <w:r w:rsidR="00CF107A" w:rsidRPr="005729D4">
        <w:rPr>
          <w:rFonts w:asciiTheme="majorBidi" w:hAnsiTheme="majorBidi" w:cstheme="majorBidi"/>
          <w:b w:val="0"/>
          <w:i w:val="0"/>
          <w:sz w:val="26"/>
          <w:szCs w:val="26"/>
        </w:rPr>
        <w:t xml:space="preserve">Administrācija </w:t>
      </w:r>
      <w:r w:rsidRPr="005729D4">
        <w:rPr>
          <w:rFonts w:asciiTheme="majorBidi" w:hAnsiTheme="majorBidi" w:cstheme="majorBidi"/>
          <w:b w:val="0"/>
          <w:i w:val="0"/>
          <w:sz w:val="26"/>
          <w:szCs w:val="26"/>
        </w:rPr>
        <w:t xml:space="preserve">iesniedz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olēģijai šādus dokumentus :</w:t>
      </w:r>
    </w:p>
    <w:p w14:paraId="145CCC81" w14:textId="77777777" w:rsidR="00093D28" w:rsidRPr="005729D4"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Tiesu administrācijas uzziņu (1.pielikums) vai Augstākās tiesas administrācijas uzziņu, kurā ietverta šā reglamenta 1.pielikumā minētā informācija atbilstoši Augstākās tiesas kompetencei;</w:t>
      </w:r>
    </w:p>
    <w:p w14:paraId="471E2E14" w14:textId="2394FF4D" w:rsidR="00093D28" w:rsidRPr="005729D4"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tiesas priekšsēdētāja atsauksmi par tiesneša darbu (2.pielikums);</w:t>
      </w:r>
    </w:p>
    <w:p w14:paraId="6BDA9E76" w14:textId="77777777" w:rsidR="00093D28" w:rsidRPr="005729D4"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augstākas instances tiesneša atsauksmi par tiesneša darbu, izņemot par Augstākās tiesas tiesnešu darbu (3.pielikums);</w:t>
      </w:r>
    </w:p>
    <w:p w14:paraId="3CFE15F8" w14:textId="77777777" w:rsidR="00093D28" w:rsidRPr="005729D4"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tiesneša profesionālās darbības pašnovērtējumu (4.pielikums);</w:t>
      </w:r>
    </w:p>
    <w:p w14:paraId="7A9DA3BB" w14:textId="77777777" w:rsidR="000304FB" w:rsidRPr="005729D4"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aptaujas anketu par attiecīgās tiesas tiesnešu un tiesu darbinieku aptauju par tiesneša darbu (5.pielikums).</w:t>
      </w:r>
    </w:p>
    <w:p w14:paraId="0C9F3892" w14:textId="7777777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Tiesneša profesionālās darbības novērtēšanas kārtību nosaka likums „Par tiesu varu”.</w:t>
      </w:r>
    </w:p>
    <w:p w14:paraId="5349E16D" w14:textId="761403D1" w:rsidR="000304FB" w:rsidRPr="005729D4" w:rsidRDefault="000304FB" w:rsidP="00313843">
      <w:pPr>
        <w:pStyle w:val="ListParagraph"/>
        <w:numPr>
          <w:ilvl w:val="0"/>
          <w:numId w:val="1"/>
        </w:numPr>
        <w:spacing w:before="120" w:after="120" w:line="240" w:lineRule="auto"/>
        <w:jc w:val="both"/>
        <w:rPr>
          <w:rFonts w:asciiTheme="majorBidi" w:hAnsiTheme="majorBidi" w:cstheme="majorBidi"/>
          <w:sz w:val="26"/>
          <w:szCs w:val="26"/>
        </w:rPr>
      </w:pPr>
      <w:r w:rsidRPr="005729D4">
        <w:rPr>
          <w:rFonts w:asciiTheme="majorBidi" w:hAnsiTheme="majorBidi" w:cstheme="majorBidi"/>
          <w:sz w:val="26"/>
          <w:szCs w:val="26"/>
        </w:rPr>
        <w:t>Kolēģija tiesneša profesionālās prasmes vērtē atbilstoši šā reglamenta 6.pielikumam.</w:t>
      </w:r>
    </w:p>
    <w:p w14:paraId="5459E8C4" w14:textId="7777777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Kolēģijas locekļi un personas, kuras piedalās sēdē ar padomdevēja tiesībām, tiesnesim var uzdot jautājumus.</w:t>
      </w:r>
    </w:p>
    <w:p w14:paraId="18437CB3" w14:textId="4A393F65" w:rsidR="000304FB" w:rsidRPr="005729D4" w:rsidRDefault="000304FB" w:rsidP="00313843">
      <w:pPr>
        <w:pStyle w:val="ListParagraph"/>
        <w:numPr>
          <w:ilvl w:val="0"/>
          <w:numId w:val="1"/>
        </w:numPr>
        <w:spacing w:before="120" w:after="120" w:line="240" w:lineRule="auto"/>
        <w:jc w:val="both"/>
        <w:rPr>
          <w:rFonts w:asciiTheme="majorBidi" w:hAnsiTheme="majorBidi" w:cstheme="majorBidi"/>
          <w:sz w:val="26"/>
          <w:szCs w:val="26"/>
        </w:rPr>
      </w:pPr>
      <w:r w:rsidRPr="005729D4">
        <w:rPr>
          <w:rFonts w:asciiTheme="majorBidi" w:hAnsiTheme="majorBidi" w:cstheme="majorBidi"/>
          <w:sz w:val="26"/>
          <w:szCs w:val="26"/>
        </w:rPr>
        <w:t xml:space="preserve">Katrs </w:t>
      </w:r>
      <w:r w:rsidR="003E1F32" w:rsidRPr="005729D4">
        <w:rPr>
          <w:rFonts w:asciiTheme="majorBidi" w:hAnsiTheme="majorBidi" w:cstheme="majorBidi"/>
          <w:sz w:val="26"/>
          <w:szCs w:val="26"/>
        </w:rPr>
        <w:t>K</w:t>
      </w:r>
      <w:r w:rsidRPr="005729D4">
        <w:rPr>
          <w:rFonts w:asciiTheme="majorBidi" w:hAnsiTheme="majorBidi" w:cstheme="majorBidi"/>
          <w:sz w:val="26"/>
          <w:szCs w:val="26"/>
        </w:rPr>
        <w:t>olēģijas loceklis novērtē katra tiesneša profesionālo darbību ar pozitīvu vai negatīvu vērtējumu.</w:t>
      </w:r>
    </w:p>
    <w:p w14:paraId="70139C2B" w14:textId="17A8848E" w:rsidR="000304FB" w:rsidRPr="005729D4" w:rsidRDefault="000304FB" w:rsidP="00313843">
      <w:pPr>
        <w:spacing w:before="120" w:after="120"/>
        <w:ind w:left="360" w:hanging="360"/>
        <w:jc w:val="both"/>
        <w:rPr>
          <w:rFonts w:asciiTheme="majorBidi" w:hAnsiTheme="majorBidi" w:cstheme="majorBidi"/>
          <w:sz w:val="26"/>
          <w:szCs w:val="26"/>
        </w:rPr>
      </w:pPr>
      <w:r w:rsidRPr="005729D4">
        <w:rPr>
          <w:rFonts w:asciiTheme="majorBidi" w:hAnsiTheme="majorBidi" w:cstheme="majorBidi"/>
          <w:sz w:val="26"/>
          <w:szCs w:val="26"/>
        </w:rPr>
        <w:t>2</w:t>
      </w:r>
      <w:r w:rsidR="007C0059" w:rsidRPr="005729D4">
        <w:rPr>
          <w:rFonts w:asciiTheme="majorBidi" w:hAnsiTheme="majorBidi" w:cstheme="majorBidi"/>
          <w:sz w:val="26"/>
          <w:szCs w:val="26"/>
        </w:rPr>
        <w:t>3</w:t>
      </w:r>
      <w:r w:rsidRPr="005729D4">
        <w:rPr>
          <w:rFonts w:asciiTheme="majorBidi" w:hAnsiTheme="majorBidi" w:cstheme="majorBidi"/>
          <w:sz w:val="26"/>
          <w:szCs w:val="26"/>
        </w:rPr>
        <w:t>.</w:t>
      </w:r>
      <w:r w:rsidRPr="005729D4">
        <w:rPr>
          <w:rFonts w:asciiTheme="majorBidi" w:hAnsiTheme="majorBidi" w:cstheme="majorBidi"/>
          <w:sz w:val="26"/>
          <w:szCs w:val="26"/>
          <w:vertAlign w:val="superscript"/>
        </w:rPr>
        <w:t>1</w:t>
      </w:r>
      <w:r w:rsidRPr="005729D4">
        <w:rPr>
          <w:rFonts w:asciiTheme="majorBidi" w:hAnsiTheme="majorBidi" w:cstheme="majorBidi"/>
          <w:sz w:val="26"/>
          <w:szCs w:val="26"/>
        </w:rPr>
        <w:t> Kolēģija, novērtējot pozitīvi tiesneša profesionālo darbību, lēmumā var norādīt ieteikumus tiesneša profesionālās darbības pilnveidei.</w:t>
      </w:r>
      <w:r w:rsidR="00570E5C" w:rsidRPr="005729D4">
        <w:rPr>
          <w:rFonts w:asciiTheme="majorBidi" w:hAnsiTheme="majorBidi" w:cstheme="majorBidi"/>
          <w:sz w:val="26"/>
          <w:szCs w:val="26"/>
        </w:rPr>
        <w:t xml:space="preserve"> Par ieteikumiem tiesneša profesionālās darbības pilnveidei Kolēģija informē attiecīgās tiesas priekšsēdētāju.</w:t>
      </w:r>
    </w:p>
    <w:p w14:paraId="3B5AFFDA" w14:textId="644D12D2"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Ja saņemts tiesneša </w:t>
      </w:r>
      <w:smartTag w:uri="schemas-tilde-lv/tildestengine" w:element="veidnes">
        <w:smartTagPr>
          <w:attr w:name="text" w:val="lūgums"/>
          <w:attr w:name="baseform" w:val="lūgums"/>
          <w:attr w:name="id" w:val="-1"/>
        </w:smartTagPr>
        <w:r w:rsidRPr="005729D4">
          <w:rPr>
            <w:rFonts w:asciiTheme="majorBidi" w:hAnsiTheme="majorBidi" w:cstheme="majorBidi"/>
            <w:b w:val="0"/>
            <w:i w:val="0"/>
            <w:sz w:val="26"/>
            <w:szCs w:val="26"/>
          </w:rPr>
          <w:t>lūgums</w:t>
        </w:r>
      </w:smartTag>
      <w:r w:rsidRPr="005729D4">
        <w:rPr>
          <w:rFonts w:asciiTheme="majorBidi" w:hAnsiTheme="majorBidi" w:cstheme="majorBidi"/>
          <w:b w:val="0"/>
          <w:i w:val="0"/>
          <w:sz w:val="26"/>
          <w:szCs w:val="26"/>
        </w:rPr>
        <w:t xml:space="preserve"> novērtēt viņa profesionālo darbību bez viņa klātbūtnes un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 atzīst, ka tiesneša piedalīšanās nav nepieciešama,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 var sniegt atzinumu bez tiesneša klātbūtnes.</w:t>
      </w:r>
    </w:p>
    <w:p w14:paraId="2D162D22" w14:textId="7777777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 atliek tiesneša profesionālās darbības novērtēšanu:</w:t>
      </w:r>
    </w:p>
    <w:p w14:paraId="46CE2A26" w14:textId="3FE2D4AB" w:rsidR="00093D28"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ja uz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olēģijas sēdi nav ieradies tiesnesis, par kuru jāsniedz atzinums, un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olēģija atzinusi tiesneša piedalīšanos par nepieciešamu;</w:t>
      </w:r>
    </w:p>
    <w:p w14:paraId="6E33C181" w14:textId="2EB4CB3F" w:rsidR="000304FB" w:rsidRPr="005729D4"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lai pieprasītu papildu materiālus.</w:t>
      </w:r>
    </w:p>
    <w:p w14:paraId="68E5E994" w14:textId="77777777" w:rsidR="00313843" w:rsidRPr="005729D4" w:rsidRDefault="00313843" w:rsidP="00313843">
      <w:pPr>
        <w:pStyle w:val="Title"/>
        <w:spacing w:before="120" w:after="120"/>
        <w:ind w:left="1134"/>
        <w:jc w:val="both"/>
        <w:rPr>
          <w:rFonts w:asciiTheme="majorBidi" w:hAnsiTheme="majorBidi" w:cstheme="majorBidi"/>
          <w:b w:val="0"/>
          <w:i w:val="0"/>
          <w:sz w:val="26"/>
          <w:szCs w:val="26"/>
        </w:rPr>
      </w:pPr>
    </w:p>
    <w:p w14:paraId="79DFD222" w14:textId="573ECDB9" w:rsidR="000304FB" w:rsidRPr="005729D4" w:rsidRDefault="000304FB" w:rsidP="00313843">
      <w:pPr>
        <w:pStyle w:val="Title"/>
        <w:spacing w:before="120" w:after="120"/>
        <w:ind w:left="360"/>
        <w:rPr>
          <w:rFonts w:asciiTheme="majorBidi" w:hAnsiTheme="majorBidi" w:cstheme="majorBidi"/>
          <w:i w:val="0"/>
          <w:sz w:val="26"/>
          <w:szCs w:val="26"/>
        </w:rPr>
      </w:pPr>
      <w:r w:rsidRPr="005729D4">
        <w:rPr>
          <w:rFonts w:asciiTheme="majorBidi" w:hAnsiTheme="majorBidi" w:cstheme="majorBidi"/>
          <w:i w:val="0"/>
          <w:sz w:val="26"/>
          <w:szCs w:val="26"/>
        </w:rPr>
        <w:t>V. Tiesneša profesionālās darbības ārpuskārtas novērtēšana</w:t>
      </w:r>
    </w:p>
    <w:p w14:paraId="1F670ED2" w14:textId="77777777" w:rsidR="00313843" w:rsidRPr="005729D4" w:rsidRDefault="00313843" w:rsidP="00313843">
      <w:pPr>
        <w:pStyle w:val="Title"/>
        <w:spacing w:before="120" w:after="120"/>
        <w:ind w:left="360"/>
        <w:rPr>
          <w:rFonts w:asciiTheme="majorBidi" w:hAnsiTheme="majorBidi" w:cstheme="majorBidi"/>
          <w:i w:val="0"/>
          <w:sz w:val="26"/>
          <w:szCs w:val="26"/>
        </w:rPr>
      </w:pPr>
    </w:p>
    <w:p w14:paraId="1A8D66FA" w14:textId="77777777" w:rsidR="000304FB" w:rsidRPr="005729D4" w:rsidRDefault="000304FB" w:rsidP="00313843">
      <w:pPr>
        <w:pStyle w:val="Title"/>
        <w:numPr>
          <w:ilvl w:val="0"/>
          <w:numId w:val="1"/>
        </w:numPr>
        <w:spacing w:before="120" w:after="120"/>
        <w:ind w:left="357" w:hanging="357"/>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 veic tiesneša profesionālās darbības ārpuskārtas novērtēšanu (turpmāk – ārpuskārtas novērtēšana) likumā „Par tiesu varu” noteiktajos gadījumos.</w:t>
      </w:r>
    </w:p>
    <w:p w14:paraId="3DB44BC7" w14:textId="7B2E077B" w:rsidR="000304FB" w:rsidRPr="005729D4" w:rsidRDefault="00570E5C" w:rsidP="00313843">
      <w:pPr>
        <w:pStyle w:val="Title"/>
        <w:numPr>
          <w:ilvl w:val="0"/>
          <w:numId w:val="1"/>
        </w:numPr>
        <w:spacing w:before="120" w:after="120"/>
        <w:ind w:left="357" w:hanging="357"/>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Veicot tiesneša profesionālās darbības ārpuskārtas novērtēšanu, ja kopš iepriekšējās tiesneša profesionālās darbības novērtēšanas ir pagājuši vairāk nekā trīs gadi, Kolēģija veic arī tiesneša profesionālās darbības kārtējo novērtēšanu. Šādā gadījumā Tiesu </w:t>
      </w:r>
      <w:r w:rsidRPr="005729D4">
        <w:rPr>
          <w:rFonts w:asciiTheme="majorBidi" w:hAnsiTheme="majorBidi" w:cstheme="majorBidi"/>
          <w:b w:val="0"/>
          <w:i w:val="0"/>
          <w:sz w:val="26"/>
          <w:szCs w:val="26"/>
        </w:rPr>
        <w:lastRenderedPageBreak/>
        <w:t xml:space="preserve">administrācija vai Augstākās tiesas Administrācija iesniedz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olēģijai šā reglamenta </w:t>
      </w:r>
      <w:r w:rsidR="003E1F32" w:rsidRPr="005729D4">
        <w:rPr>
          <w:rFonts w:asciiTheme="majorBidi" w:hAnsiTheme="majorBidi" w:cstheme="majorBidi"/>
          <w:b w:val="0"/>
          <w:i w:val="0"/>
          <w:sz w:val="26"/>
          <w:szCs w:val="26"/>
        </w:rPr>
        <w:t>19</w:t>
      </w:r>
      <w:r w:rsidRPr="005729D4">
        <w:rPr>
          <w:rFonts w:asciiTheme="majorBidi" w:hAnsiTheme="majorBidi" w:cstheme="majorBidi"/>
          <w:b w:val="0"/>
          <w:i w:val="0"/>
          <w:sz w:val="26"/>
          <w:szCs w:val="26"/>
        </w:rPr>
        <w:t>. punktā minētos dokumentus</w:t>
      </w:r>
      <w:r w:rsidR="000304FB" w:rsidRPr="005729D4">
        <w:rPr>
          <w:rFonts w:asciiTheme="majorBidi" w:hAnsiTheme="majorBidi" w:cstheme="majorBidi"/>
          <w:b w:val="0"/>
          <w:i w:val="0"/>
          <w:sz w:val="26"/>
          <w:szCs w:val="26"/>
        </w:rPr>
        <w:t xml:space="preserve">. </w:t>
      </w:r>
    </w:p>
    <w:p w14:paraId="48CBEBA8" w14:textId="263A253E"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Kolēģija tiesneša profesionālās prasmes vērtē atbilstoši šā reglamenta 6.pielikumam.</w:t>
      </w:r>
    </w:p>
    <w:p w14:paraId="521C681E" w14:textId="10C710B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Ārpuskārtas novērtēšanā pārbauda tiesneša </w:t>
      </w:r>
      <w:r w:rsidR="00570E5C" w:rsidRPr="005729D4">
        <w:rPr>
          <w:rFonts w:asciiTheme="majorBidi" w:hAnsiTheme="majorBidi" w:cstheme="majorBidi"/>
          <w:b w:val="0"/>
          <w:i w:val="0"/>
          <w:sz w:val="26"/>
          <w:szCs w:val="26"/>
        </w:rPr>
        <w:t xml:space="preserve">profesionālās </w:t>
      </w:r>
      <w:r w:rsidRPr="005729D4">
        <w:rPr>
          <w:rFonts w:asciiTheme="majorBidi" w:hAnsiTheme="majorBidi" w:cstheme="majorBidi"/>
          <w:b w:val="0"/>
          <w:i w:val="0"/>
          <w:sz w:val="26"/>
          <w:szCs w:val="26"/>
        </w:rPr>
        <w:t xml:space="preserve">zināšanas par administratīvo lietu, civillietu vai krimināllietu iztiesāšanas problēmām. </w:t>
      </w:r>
    </w:p>
    <w:p w14:paraId="26D329CE" w14:textId="7777777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Ja ārpuskārtas novērtēšana tiek veikta likumā „Par tiesu varu” noteiktajos gadījumos, lemjot par tiesneša pārcelšanu vai aizstāšanu:</w:t>
      </w:r>
    </w:p>
    <w:p w14:paraId="0DF794B0" w14:textId="7E79CEBC" w:rsidR="00C72763" w:rsidRPr="005729D4" w:rsidRDefault="0075085A" w:rsidP="00313843">
      <w:pPr>
        <w:pStyle w:val="Title"/>
        <w:numPr>
          <w:ilvl w:val="1"/>
          <w:numId w:val="1"/>
        </w:numPr>
        <w:spacing w:before="120" w:after="120"/>
        <w:ind w:left="993" w:hanging="567"/>
        <w:jc w:val="both"/>
        <w:rPr>
          <w:rFonts w:asciiTheme="majorBidi" w:hAnsiTheme="majorBidi" w:cstheme="majorBidi"/>
          <w:b w:val="0"/>
          <w:i w:val="0"/>
          <w:sz w:val="26"/>
          <w:szCs w:val="26"/>
        </w:rPr>
      </w:pPr>
      <w:r>
        <w:rPr>
          <w:rFonts w:asciiTheme="majorBidi" w:hAnsiTheme="majorBidi" w:cstheme="majorBidi"/>
          <w:b w:val="0"/>
          <w:i w:val="0"/>
          <w:sz w:val="26"/>
          <w:szCs w:val="26"/>
        </w:rPr>
        <w:t>t</w:t>
      </w:r>
      <w:r w:rsidR="000304FB" w:rsidRPr="005729D4">
        <w:rPr>
          <w:rFonts w:asciiTheme="majorBidi" w:hAnsiTheme="majorBidi" w:cstheme="majorBidi"/>
          <w:b w:val="0"/>
          <w:i w:val="0"/>
          <w:sz w:val="26"/>
          <w:szCs w:val="26"/>
        </w:rPr>
        <w:t xml:space="preserve">iesnesis sagatavo aktuālas tiesību normas piemērošanas problēmas analīzi par tēmu, kuru nosaka </w:t>
      </w:r>
      <w:r w:rsidR="003E1F32"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olēģija. Analīzi sagatavo datorrakstā un tās apjoms nepārsniedz trīs lappuses (ar intervālu 1,15)</w:t>
      </w:r>
      <w:r>
        <w:rPr>
          <w:rFonts w:asciiTheme="majorBidi" w:hAnsiTheme="majorBidi" w:cstheme="majorBidi"/>
          <w:b w:val="0"/>
          <w:i w:val="0"/>
          <w:sz w:val="26"/>
          <w:szCs w:val="26"/>
        </w:rPr>
        <w:t>;</w:t>
      </w:r>
    </w:p>
    <w:p w14:paraId="6E0FD709" w14:textId="1FD4691C" w:rsidR="00C72763" w:rsidRPr="005729D4" w:rsidRDefault="0075085A" w:rsidP="00313843">
      <w:pPr>
        <w:pStyle w:val="Title"/>
        <w:numPr>
          <w:ilvl w:val="1"/>
          <w:numId w:val="1"/>
        </w:numPr>
        <w:spacing w:before="120" w:after="120"/>
        <w:ind w:left="993" w:hanging="567"/>
        <w:jc w:val="both"/>
        <w:rPr>
          <w:rFonts w:asciiTheme="majorBidi" w:hAnsiTheme="majorBidi" w:cstheme="majorBidi"/>
          <w:b w:val="0"/>
          <w:i w:val="0"/>
          <w:sz w:val="26"/>
          <w:szCs w:val="26"/>
        </w:rPr>
      </w:pPr>
      <w:r>
        <w:rPr>
          <w:rFonts w:asciiTheme="majorBidi" w:hAnsiTheme="majorBidi" w:cstheme="majorBidi"/>
          <w:b w:val="0"/>
          <w:i w:val="0"/>
          <w:sz w:val="26"/>
          <w:szCs w:val="26"/>
        </w:rPr>
        <w:t>t</w:t>
      </w:r>
      <w:r w:rsidR="000304FB" w:rsidRPr="005729D4">
        <w:rPr>
          <w:rFonts w:asciiTheme="majorBidi" w:hAnsiTheme="majorBidi" w:cstheme="majorBidi"/>
          <w:b w:val="0"/>
          <w:i w:val="0"/>
          <w:sz w:val="26"/>
          <w:szCs w:val="26"/>
        </w:rPr>
        <w:t xml:space="preserve">iesnesis vismaz divas darbdienas pirms </w:t>
      </w:r>
      <w:r w:rsidR="003E1F32"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 xml:space="preserve">olēģijas sēdes nosūta aktuālo tiesību normas piemērošanas problēmas analīzi uz </w:t>
      </w:r>
      <w:r w:rsidR="003E1F32"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olēģijas sekretāra norādīto elektroniskā pasta adresi</w:t>
      </w:r>
      <w:r>
        <w:rPr>
          <w:rFonts w:asciiTheme="majorBidi" w:hAnsiTheme="majorBidi" w:cstheme="majorBidi"/>
          <w:b w:val="0"/>
          <w:i w:val="0"/>
          <w:sz w:val="26"/>
          <w:szCs w:val="26"/>
        </w:rPr>
        <w:t>;</w:t>
      </w:r>
    </w:p>
    <w:p w14:paraId="70B96FD3" w14:textId="1997E836" w:rsidR="000304FB" w:rsidRPr="005729D4" w:rsidRDefault="0075085A" w:rsidP="00313843">
      <w:pPr>
        <w:pStyle w:val="Title"/>
        <w:numPr>
          <w:ilvl w:val="1"/>
          <w:numId w:val="1"/>
        </w:numPr>
        <w:spacing w:before="120" w:after="120"/>
        <w:ind w:left="993" w:hanging="567"/>
        <w:jc w:val="both"/>
        <w:rPr>
          <w:rFonts w:asciiTheme="majorBidi" w:hAnsiTheme="majorBidi" w:cstheme="majorBidi"/>
          <w:b w:val="0"/>
          <w:i w:val="0"/>
          <w:sz w:val="26"/>
          <w:szCs w:val="26"/>
        </w:rPr>
      </w:pPr>
      <w:r>
        <w:rPr>
          <w:rFonts w:asciiTheme="majorBidi" w:hAnsiTheme="majorBidi" w:cstheme="majorBidi"/>
          <w:b w:val="0"/>
          <w:i w:val="0"/>
          <w:sz w:val="26"/>
          <w:szCs w:val="26"/>
        </w:rPr>
        <w:t>a</w:t>
      </w:r>
      <w:r w:rsidR="000304FB" w:rsidRPr="005729D4">
        <w:rPr>
          <w:rFonts w:asciiTheme="majorBidi" w:hAnsiTheme="majorBidi" w:cstheme="majorBidi"/>
          <w:b w:val="0"/>
          <w:i w:val="0"/>
          <w:sz w:val="26"/>
          <w:szCs w:val="26"/>
        </w:rPr>
        <w:t xml:space="preserve">ktuālās tiesību normas piemērošanas problēmas analīzes prezentācijai tiesnesim tiek dotas ne mazāk kā </w:t>
      </w:r>
      <w:r w:rsidR="00EF645B" w:rsidRPr="005729D4">
        <w:rPr>
          <w:rFonts w:asciiTheme="majorBidi" w:hAnsiTheme="majorBidi" w:cstheme="majorBidi"/>
          <w:b w:val="0"/>
          <w:i w:val="0"/>
          <w:sz w:val="26"/>
          <w:szCs w:val="26"/>
        </w:rPr>
        <w:t>15</w:t>
      </w:r>
      <w:r w:rsidR="000304FB" w:rsidRPr="005729D4">
        <w:rPr>
          <w:rFonts w:asciiTheme="majorBidi" w:hAnsiTheme="majorBidi" w:cstheme="majorBidi"/>
          <w:b w:val="0"/>
          <w:i w:val="0"/>
          <w:sz w:val="26"/>
          <w:szCs w:val="26"/>
        </w:rPr>
        <w:t xml:space="preserve"> minūtes. Pēc prezentācijas </w:t>
      </w:r>
      <w:r w:rsidR="003E1F32"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olēģijas locekļi un personas, kuras piedalās sēdē ar padomdevēja tiesībām, tiesnesim var uzdot jautājumus.</w:t>
      </w:r>
    </w:p>
    <w:p w14:paraId="1503DFBA" w14:textId="6B7499D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Ja ārpuskārtas novērtēšana tiek veikta, pamatojoties uz Tiesnešu disciplinārkolēģijas lēmumu</w:t>
      </w:r>
      <w:r w:rsidR="00593857" w:rsidRPr="005729D4">
        <w:rPr>
          <w:rFonts w:asciiTheme="majorBidi" w:hAnsiTheme="majorBidi" w:cstheme="majorBidi"/>
          <w:sz w:val="26"/>
          <w:szCs w:val="26"/>
        </w:rPr>
        <w:t xml:space="preserve"> </w:t>
      </w:r>
      <w:r w:rsidR="00593857" w:rsidRPr="005729D4">
        <w:rPr>
          <w:rFonts w:asciiTheme="majorBidi" w:hAnsiTheme="majorBidi" w:cstheme="majorBidi"/>
          <w:b w:val="0"/>
          <w:i w:val="0"/>
          <w:sz w:val="26"/>
          <w:szCs w:val="26"/>
        </w:rPr>
        <w:t>vai pēc rajona (pilsētas) tiesas, apgabaltiesas vai Augstākās tiesas priekšsēdētāja priekšlikuma</w:t>
      </w:r>
      <w:r w:rsidRPr="005729D4">
        <w:rPr>
          <w:rFonts w:asciiTheme="majorBidi" w:hAnsiTheme="majorBidi" w:cstheme="majorBidi"/>
          <w:b w:val="0"/>
          <w:i w:val="0"/>
          <w:sz w:val="26"/>
          <w:szCs w:val="26"/>
        </w:rPr>
        <w:t>:</w:t>
      </w:r>
    </w:p>
    <w:p w14:paraId="50AA8F9A" w14:textId="0BE5610B" w:rsidR="00C72763" w:rsidRPr="005729D4" w:rsidRDefault="00FA6FC3" w:rsidP="00313843">
      <w:pPr>
        <w:pStyle w:val="Title"/>
        <w:numPr>
          <w:ilvl w:val="1"/>
          <w:numId w:val="1"/>
        </w:numPr>
        <w:spacing w:before="120" w:after="120"/>
        <w:ind w:left="993" w:hanging="633"/>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olēģija viena mēneša laikā sagatavo tiesnesim ne mazāk kā piecus pārbaudes jautājumus atbilstoši jomai, kurā Tiesnešu disciplinārkolēģija saskatījusi nepieciešamību veikt profesionālo zināšanu pārbaudi</w:t>
      </w:r>
      <w:r w:rsidR="0075085A">
        <w:rPr>
          <w:rFonts w:asciiTheme="majorBidi" w:hAnsiTheme="majorBidi" w:cstheme="majorBidi"/>
          <w:b w:val="0"/>
          <w:i w:val="0"/>
          <w:sz w:val="26"/>
          <w:szCs w:val="26"/>
        </w:rPr>
        <w:t>;</w:t>
      </w:r>
    </w:p>
    <w:p w14:paraId="3A53E727" w14:textId="223E0F3B" w:rsidR="00C72763" w:rsidRPr="005729D4"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r>
        <w:rPr>
          <w:rFonts w:asciiTheme="majorBidi" w:hAnsiTheme="majorBidi" w:cstheme="majorBidi"/>
          <w:b w:val="0"/>
          <w:i w:val="0"/>
          <w:sz w:val="26"/>
          <w:szCs w:val="26"/>
        </w:rPr>
        <w:t>s</w:t>
      </w:r>
      <w:r w:rsidR="000304FB" w:rsidRPr="005729D4">
        <w:rPr>
          <w:rFonts w:asciiTheme="majorBidi" w:hAnsiTheme="majorBidi" w:cstheme="majorBidi"/>
          <w:b w:val="0"/>
          <w:i w:val="0"/>
          <w:sz w:val="26"/>
          <w:szCs w:val="26"/>
        </w:rPr>
        <w:t xml:space="preserve">ākoties </w:t>
      </w:r>
      <w:r w:rsidR="003E1F32"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olēģijas sēdei, tiesnesis izlozē divus pārbaudes jautājumus, kas ierakstāmi sēdes protokolā</w:t>
      </w:r>
      <w:r>
        <w:rPr>
          <w:rFonts w:asciiTheme="majorBidi" w:hAnsiTheme="majorBidi" w:cstheme="majorBidi"/>
          <w:b w:val="0"/>
          <w:i w:val="0"/>
          <w:sz w:val="26"/>
          <w:szCs w:val="26"/>
        </w:rPr>
        <w:t>;</w:t>
      </w:r>
    </w:p>
    <w:p w14:paraId="3FD7A5B3" w14:textId="240FA424" w:rsidR="00C72763" w:rsidRPr="005729D4"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r>
        <w:rPr>
          <w:rFonts w:asciiTheme="majorBidi" w:hAnsiTheme="majorBidi" w:cstheme="majorBidi"/>
          <w:b w:val="0"/>
          <w:i w:val="0"/>
          <w:sz w:val="26"/>
          <w:szCs w:val="26"/>
        </w:rPr>
        <w:t>t</w:t>
      </w:r>
      <w:r w:rsidR="000304FB" w:rsidRPr="005729D4">
        <w:rPr>
          <w:rFonts w:asciiTheme="majorBidi" w:hAnsiTheme="majorBidi" w:cstheme="majorBidi"/>
          <w:b w:val="0"/>
          <w:i w:val="0"/>
          <w:sz w:val="26"/>
          <w:szCs w:val="26"/>
        </w:rPr>
        <w:t xml:space="preserve">iesnesim tiek dots sagatavošanās laiks viena stunda. Sagatavošanās laikā ir atļauts izmantot normatīvos aktus. Sagatavošanās notiek atsevišķā telpā, kurā atrodas tiesnesis un </w:t>
      </w:r>
      <w:r w:rsidR="003E1F32"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olēģijas pilnvarota persona</w:t>
      </w:r>
      <w:r>
        <w:rPr>
          <w:rFonts w:asciiTheme="majorBidi" w:hAnsiTheme="majorBidi" w:cstheme="majorBidi"/>
          <w:b w:val="0"/>
          <w:i w:val="0"/>
          <w:sz w:val="26"/>
          <w:szCs w:val="26"/>
        </w:rPr>
        <w:t>;</w:t>
      </w:r>
    </w:p>
    <w:p w14:paraId="4EFC9865" w14:textId="43BD1C38" w:rsidR="00C72763" w:rsidRPr="005729D4"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r>
        <w:rPr>
          <w:rFonts w:asciiTheme="majorBidi" w:hAnsiTheme="majorBidi" w:cstheme="majorBidi"/>
          <w:b w:val="0"/>
          <w:i w:val="0"/>
          <w:sz w:val="26"/>
          <w:szCs w:val="26"/>
        </w:rPr>
        <w:t>p</w:t>
      </w:r>
      <w:r w:rsidR="000304FB" w:rsidRPr="005729D4">
        <w:rPr>
          <w:rFonts w:asciiTheme="majorBidi" w:hAnsiTheme="majorBidi" w:cstheme="majorBidi"/>
          <w:b w:val="0"/>
          <w:i w:val="0"/>
          <w:sz w:val="26"/>
          <w:szCs w:val="26"/>
        </w:rPr>
        <w:t>ēc sagatavošanās laika beigām tiesnesis atbild uz pārbaudes jautājumiem. Tiesnesis atbildes laikā drīkst izmantot sagatavošanās laikā izdarītās piezīmes</w:t>
      </w:r>
      <w:r>
        <w:rPr>
          <w:rFonts w:asciiTheme="majorBidi" w:hAnsiTheme="majorBidi" w:cstheme="majorBidi"/>
          <w:b w:val="0"/>
          <w:i w:val="0"/>
          <w:sz w:val="26"/>
          <w:szCs w:val="26"/>
        </w:rPr>
        <w:t>;</w:t>
      </w:r>
    </w:p>
    <w:p w14:paraId="4B6F48C3" w14:textId="4796FC3B" w:rsidR="000304FB" w:rsidRPr="005729D4"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r>
        <w:rPr>
          <w:rFonts w:asciiTheme="majorBidi" w:hAnsiTheme="majorBidi" w:cstheme="majorBidi"/>
          <w:b w:val="0"/>
          <w:i w:val="0"/>
          <w:sz w:val="26"/>
          <w:szCs w:val="26"/>
        </w:rPr>
        <w:t>p</w:t>
      </w:r>
      <w:r w:rsidR="000304FB" w:rsidRPr="005729D4">
        <w:rPr>
          <w:rFonts w:asciiTheme="majorBidi" w:hAnsiTheme="majorBidi" w:cstheme="majorBidi"/>
          <w:b w:val="0"/>
          <w:i w:val="0"/>
          <w:sz w:val="26"/>
          <w:szCs w:val="26"/>
        </w:rPr>
        <w:t xml:space="preserve">ēc tiesneša uzklausīšanas </w:t>
      </w:r>
      <w:r w:rsidR="003E1F32" w:rsidRPr="005729D4">
        <w:rPr>
          <w:rFonts w:asciiTheme="majorBidi" w:hAnsiTheme="majorBidi" w:cstheme="majorBidi"/>
          <w:b w:val="0"/>
          <w:i w:val="0"/>
          <w:sz w:val="26"/>
          <w:szCs w:val="26"/>
        </w:rPr>
        <w:t>K</w:t>
      </w:r>
      <w:r w:rsidR="000304FB" w:rsidRPr="005729D4">
        <w:rPr>
          <w:rFonts w:asciiTheme="majorBidi" w:hAnsiTheme="majorBidi" w:cstheme="majorBidi"/>
          <w:b w:val="0"/>
          <w:i w:val="0"/>
          <w:sz w:val="26"/>
          <w:szCs w:val="26"/>
        </w:rPr>
        <w:t>olēģijas locekļi un personas, kuras piedalās sēdē ar padomdevēja tiesībām, tiesnesim var uzdot jautājumus.</w:t>
      </w:r>
    </w:p>
    <w:p w14:paraId="0747342A" w14:textId="461C37DC" w:rsidR="000304FB" w:rsidRPr="005729D4" w:rsidRDefault="000304FB" w:rsidP="00313843">
      <w:pPr>
        <w:pStyle w:val="ListParagraph"/>
        <w:numPr>
          <w:ilvl w:val="0"/>
          <w:numId w:val="1"/>
        </w:numPr>
        <w:spacing w:before="120" w:after="120" w:line="240" w:lineRule="auto"/>
        <w:jc w:val="both"/>
        <w:rPr>
          <w:rFonts w:asciiTheme="majorBidi" w:hAnsiTheme="majorBidi" w:cstheme="majorBidi"/>
          <w:sz w:val="26"/>
          <w:szCs w:val="26"/>
        </w:rPr>
      </w:pPr>
      <w:r w:rsidRPr="005729D4">
        <w:rPr>
          <w:rFonts w:asciiTheme="majorBidi" w:hAnsiTheme="majorBidi" w:cstheme="majorBidi"/>
          <w:sz w:val="26"/>
          <w:szCs w:val="26"/>
        </w:rPr>
        <w:t xml:space="preserve">Katrs </w:t>
      </w:r>
      <w:r w:rsidR="003E1F32" w:rsidRPr="005729D4">
        <w:rPr>
          <w:rFonts w:asciiTheme="majorBidi" w:hAnsiTheme="majorBidi" w:cstheme="majorBidi"/>
          <w:sz w:val="26"/>
          <w:szCs w:val="26"/>
        </w:rPr>
        <w:t>K</w:t>
      </w:r>
      <w:r w:rsidRPr="005729D4">
        <w:rPr>
          <w:rFonts w:asciiTheme="majorBidi" w:hAnsiTheme="majorBidi" w:cstheme="majorBidi"/>
          <w:sz w:val="26"/>
          <w:szCs w:val="26"/>
        </w:rPr>
        <w:t>olēģijas loceklis ārpuskārtas novērtēšanā novērtē katra tiesneša profesionālās zināšanas ar pozitīvu vai negatīvu vērtējumu.</w:t>
      </w:r>
    </w:p>
    <w:p w14:paraId="254FB52D" w14:textId="5393C8D0" w:rsidR="007C0059" w:rsidRPr="005729D4" w:rsidRDefault="007C0059" w:rsidP="00313843">
      <w:pPr>
        <w:spacing w:before="120" w:after="120"/>
        <w:jc w:val="both"/>
        <w:rPr>
          <w:rFonts w:asciiTheme="majorBidi" w:hAnsiTheme="majorBidi" w:cstheme="majorBidi"/>
          <w:sz w:val="26"/>
          <w:szCs w:val="26"/>
        </w:rPr>
      </w:pPr>
    </w:p>
    <w:p w14:paraId="5A64DE83" w14:textId="7137892D" w:rsidR="007C0059" w:rsidRPr="005729D4" w:rsidRDefault="007C0059" w:rsidP="00313843">
      <w:pPr>
        <w:spacing w:before="120" w:after="120"/>
        <w:jc w:val="center"/>
        <w:rPr>
          <w:rFonts w:asciiTheme="majorBidi" w:hAnsiTheme="majorBidi" w:cstheme="majorBidi"/>
          <w:b/>
          <w:sz w:val="26"/>
          <w:szCs w:val="26"/>
        </w:rPr>
      </w:pPr>
      <w:r w:rsidRPr="005729D4">
        <w:rPr>
          <w:rFonts w:asciiTheme="majorBidi" w:hAnsiTheme="majorBidi" w:cstheme="majorBidi"/>
          <w:b/>
          <w:sz w:val="26"/>
          <w:szCs w:val="26"/>
        </w:rPr>
        <w:t xml:space="preserve">VI. </w:t>
      </w:r>
      <w:r w:rsidR="00CF107A" w:rsidRPr="005729D4">
        <w:rPr>
          <w:rFonts w:asciiTheme="majorBidi" w:hAnsiTheme="majorBidi" w:cstheme="majorBidi"/>
          <w:b/>
          <w:sz w:val="26"/>
          <w:szCs w:val="26"/>
        </w:rPr>
        <w:t>Tiesneša profesionālās darbības ā</w:t>
      </w:r>
      <w:r w:rsidRPr="005729D4">
        <w:rPr>
          <w:rFonts w:asciiTheme="majorBidi" w:hAnsiTheme="majorBidi" w:cstheme="majorBidi"/>
          <w:b/>
          <w:sz w:val="26"/>
          <w:szCs w:val="26"/>
        </w:rPr>
        <w:t>rpuskārtas novērtēšana, sniedzot atzinumu par tiesneša piemērotību darbam apgabaltiesā (konkurss uz pastāvīgu vakanci vai apgabaltiesas tiesneša vakanci uz noteiktu laiku)</w:t>
      </w:r>
    </w:p>
    <w:p w14:paraId="6AB92519" w14:textId="77777777" w:rsidR="007C0059" w:rsidRPr="005729D4" w:rsidRDefault="007C0059" w:rsidP="00313843">
      <w:pPr>
        <w:pStyle w:val="ListParagraph"/>
        <w:spacing w:before="120" w:after="120" w:line="240" w:lineRule="auto"/>
        <w:ind w:left="360"/>
        <w:jc w:val="both"/>
        <w:rPr>
          <w:rFonts w:asciiTheme="majorBidi" w:hAnsiTheme="majorBidi" w:cstheme="majorBidi"/>
          <w:sz w:val="26"/>
          <w:szCs w:val="26"/>
        </w:rPr>
      </w:pPr>
    </w:p>
    <w:p w14:paraId="7CD550DC" w14:textId="06E6AB61" w:rsidR="00B629CF" w:rsidRPr="005729D4" w:rsidRDefault="00B629CF" w:rsidP="004E7584">
      <w:pPr>
        <w:pStyle w:val="ListParagraph"/>
        <w:numPr>
          <w:ilvl w:val="0"/>
          <w:numId w:val="1"/>
        </w:numPr>
        <w:spacing w:before="120" w:after="120" w:line="240" w:lineRule="auto"/>
        <w:contextualSpacing w:val="0"/>
        <w:jc w:val="both"/>
        <w:rPr>
          <w:rFonts w:asciiTheme="majorBidi" w:hAnsiTheme="majorBidi" w:cstheme="majorBidi"/>
          <w:bCs/>
          <w:sz w:val="26"/>
          <w:szCs w:val="26"/>
        </w:rPr>
      </w:pPr>
      <w:r w:rsidRPr="005729D4">
        <w:rPr>
          <w:rFonts w:asciiTheme="majorBidi" w:hAnsiTheme="majorBidi" w:cstheme="majorBidi"/>
          <w:bCs/>
          <w:sz w:val="26"/>
          <w:szCs w:val="26"/>
        </w:rPr>
        <w:t xml:space="preserve">Lai veiktu ārpuskārtas novērtēšanu, sniedzot atzinumu par tiesneša piemērotību darbam apgabaltiesā, Tiesu administrācija iesniedz </w:t>
      </w:r>
      <w:r w:rsidR="003807D0">
        <w:rPr>
          <w:rFonts w:asciiTheme="majorBidi" w:hAnsiTheme="majorBidi" w:cstheme="majorBidi"/>
          <w:bCs/>
          <w:sz w:val="26"/>
          <w:szCs w:val="26"/>
        </w:rPr>
        <w:t>K</w:t>
      </w:r>
      <w:r w:rsidRPr="005729D4">
        <w:rPr>
          <w:rFonts w:asciiTheme="majorBidi" w:hAnsiTheme="majorBidi" w:cstheme="majorBidi"/>
          <w:bCs/>
          <w:sz w:val="26"/>
          <w:szCs w:val="26"/>
        </w:rPr>
        <w:t>olēģijā šādus dokumentus:</w:t>
      </w:r>
    </w:p>
    <w:p w14:paraId="1E8BF552" w14:textId="77777777"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tiesneša motivētu pieteikumu;</w:t>
      </w:r>
    </w:p>
    <w:p w14:paraId="7A4F05C1" w14:textId="5534EAD3"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lastRenderedPageBreak/>
        <w:t>tiesneša profesionālās darbības pašnovērtējumu (</w:t>
      </w:r>
      <w:r w:rsidR="00FA6FC3" w:rsidRPr="005729D4">
        <w:rPr>
          <w:rFonts w:asciiTheme="majorBidi" w:hAnsiTheme="majorBidi" w:cstheme="majorBidi"/>
          <w:sz w:val="26"/>
          <w:szCs w:val="26"/>
        </w:rPr>
        <w:t>4.</w:t>
      </w:r>
      <w:r w:rsidRPr="005729D4">
        <w:rPr>
          <w:rFonts w:asciiTheme="majorBidi" w:hAnsiTheme="majorBidi" w:cstheme="majorBidi"/>
          <w:sz w:val="26"/>
          <w:szCs w:val="26"/>
        </w:rPr>
        <w:t>pielikums);</w:t>
      </w:r>
    </w:p>
    <w:p w14:paraId="449CBB71" w14:textId="6A21770B"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attiecīgās tiesas tiesnešu un darbinieku anonīmas aptaujas kopsavilkumu par kandidāta darbu, sadarbības prasmēm (</w:t>
      </w:r>
      <w:r w:rsidR="00FA6FC3" w:rsidRPr="005729D4">
        <w:rPr>
          <w:rFonts w:asciiTheme="majorBidi" w:hAnsiTheme="majorBidi" w:cstheme="majorBidi"/>
          <w:sz w:val="26"/>
          <w:szCs w:val="26"/>
        </w:rPr>
        <w:t>5.</w:t>
      </w:r>
      <w:r w:rsidRPr="005729D4">
        <w:rPr>
          <w:rFonts w:asciiTheme="majorBidi" w:hAnsiTheme="majorBidi" w:cstheme="majorBidi"/>
          <w:sz w:val="26"/>
          <w:szCs w:val="26"/>
        </w:rPr>
        <w:t>pielikums);</w:t>
      </w:r>
    </w:p>
    <w:p w14:paraId="4BCFC17B" w14:textId="20E0CB66"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Tiesu administrācijas uzziņu (</w:t>
      </w:r>
      <w:r w:rsidR="00FA6FC3" w:rsidRPr="005729D4">
        <w:rPr>
          <w:rFonts w:asciiTheme="majorBidi" w:hAnsiTheme="majorBidi" w:cstheme="majorBidi"/>
          <w:sz w:val="26"/>
          <w:szCs w:val="26"/>
        </w:rPr>
        <w:t>1.</w:t>
      </w:r>
      <w:r w:rsidRPr="005729D4">
        <w:rPr>
          <w:rFonts w:asciiTheme="majorBidi" w:hAnsiTheme="majorBidi" w:cstheme="majorBidi"/>
          <w:sz w:val="26"/>
          <w:szCs w:val="26"/>
        </w:rPr>
        <w:t>pielikums);</w:t>
      </w:r>
    </w:p>
    <w:p w14:paraId="7C3E66F1" w14:textId="6AE7B8D5"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attiecīgās tiesas priekšsēdētāja atsauksmi par tiesneša darbu (</w:t>
      </w:r>
      <w:r w:rsidR="00FA6FC3" w:rsidRPr="005729D4">
        <w:rPr>
          <w:rFonts w:asciiTheme="majorBidi" w:hAnsiTheme="majorBidi" w:cstheme="majorBidi"/>
          <w:sz w:val="26"/>
          <w:szCs w:val="26"/>
        </w:rPr>
        <w:t>7.</w:t>
      </w:r>
      <w:r w:rsidRPr="005729D4">
        <w:rPr>
          <w:rFonts w:asciiTheme="majorBidi" w:hAnsiTheme="majorBidi" w:cstheme="majorBidi"/>
          <w:sz w:val="26"/>
          <w:szCs w:val="26"/>
        </w:rPr>
        <w:t>pielikums);</w:t>
      </w:r>
    </w:p>
    <w:p w14:paraId="010034E6" w14:textId="56AAA6BC"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augstākas instances tiesas trīs tiesnešu atsevišķi sastādītas atsauksmes par tiesneša darbu (</w:t>
      </w:r>
      <w:r w:rsidR="00FA6FC3" w:rsidRPr="005729D4">
        <w:rPr>
          <w:rFonts w:asciiTheme="majorBidi" w:hAnsiTheme="majorBidi" w:cstheme="majorBidi"/>
          <w:sz w:val="26"/>
          <w:szCs w:val="26"/>
        </w:rPr>
        <w:t>8.</w:t>
      </w:r>
      <w:r w:rsidRPr="005729D4">
        <w:rPr>
          <w:rFonts w:asciiTheme="majorBidi" w:hAnsiTheme="majorBidi" w:cstheme="majorBidi"/>
          <w:sz w:val="26"/>
          <w:szCs w:val="26"/>
        </w:rPr>
        <w:t>pielikums);</w:t>
      </w:r>
    </w:p>
    <w:p w14:paraId="544F85B8" w14:textId="2E81A3E8" w:rsidR="007C0059" w:rsidRPr="005729D4" w:rsidRDefault="00D25C7F" w:rsidP="004E7584">
      <w:pPr>
        <w:pStyle w:val="ListParagraph"/>
        <w:numPr>
          <w:ilvl w:val="1"/>
          <w:numId w:val="1"/>
        </w:numPr>
        <w:spacing w:before="120" w:after="120" w:line="240" w:lineRule="auto"/>
        <w:ind w:left="993" w:hanging="633"/>
        <w:contextualSpacing w:val="0"/>
        <w:jc w:val="both"/>
        <w:rPr>
          <w:rFonts w:ascii="Times New Roman" w:hAnsi="Times New Roman"/>
          <w:sz w:val="26"/>
          <w:szCs w:val="26"/>
        </w:rPr>
      </w:pPr>
      <w:r w:rsidRPr="005729D4">
        <w:rPr>
          <w:rFonts w:ascii="Times New Roman" w:hAnsi="Times New Roman"/>
          <w:sz w:val="26"/>
          <w:szCs w:val="26"/>
        </w:rPr>
        <w:t xml:space="preserve">attiecīgās apgabaltiesas tiesas </w:t>
      </w:r>
      <w:r w:rsidR="00604EED" w:rsidRPr="005729D4">
        <w:rPr>
          <w:rFonts w:ascii="Times New Roman" w:hAnsi="Times New Roman"/>
          <w:sz w:val="26"/>
          <w:szCs w:val="26"/>
        </w:rPr>
        <w:t>k</w:t>
      </w:r>
      <w:r w:rsidRPr="005729D4">
        <w:rPr>
          <w:rFonts w:ascii="Times New Roman" w:hAnsi="Times New Roman"/>
          <w:sz w:val="26"/>
          <w:szCs w:val="26"/>
        </w:rPr>
        <w:t>olēģijas tiesnešu anonīmas aptaujas kopsavilkumu par pretendenta piemērotību apgabaltiesas tiesneša amatam (sniedzot viedokli norādāmi to pamatojoši argumenti</w:t>
      </w:r>
      <w:r w:rsidR="00B629CF" w:rsidRPr="005729D4">
        <w:rPr>
          <w:rFonts w:ascii="Times New Roman" w:hAnsi="Times New Roman"/>
          <w:sz w:val="26"/>
          <w:szCs w:val="26"/>
        </w:rPr>
        <w:t>)</w:t>
      </w:r>
      <w:r w:rsidR="00604EED" w:rsidRPr="005729D4">
        <w:rPr>
          <w:rFonts w:ascii="Times New Roman" w:hAnsi="Times New Roman"/>
          <w:sz w:val="26"/>
          <w:szCs w:val="26"/>
        </w:rPr>
        <w:t>, ja tiesnesis pēdējo piecu gadu periodā uz laiku pildījis apgabaltiesas tiesneša pienākumus</w:t>
      </w:r>
      <w:r w:rsidR="00B629CF" w:rsidRPr="005729D4">
        <w:rPr>
          <w:rFonts w:ascii="Times New Roman" w:hAnsi="Times New Roman"/>
          <w:sz w:val="26"/>
          <w:szCs w:val="26"/>
        </w:rPr>
        <w:t>.</w:t>
      </w:r>
    </w:p>
    <w:p w14:paraId="52DAB814" w14:textId="77777777" w:rsidR="00B629CF" w:rsidRPr="005729D4" w:rsidRDefault="00B629CF" w:rsidP="004E7584">
      <w:pPr>
        <w:pStyle w:val="ListParagraph"/>
        <w:numPr>
          <w:ilvl w:val="0"/>
          <w:numId w:val="1"/>
        </w:numPr>
        <w:spacing w:before="120" w:after="120" w:line="240" w:lineRule="auto"/>
        <w:contextualSpacing w:val="0"/>
        <w:jc w:val="both"/>
        <w:rPr>
          <w:rFonts w:asciiTheme="majorBidi" w:hAnsiTheme="majorBidi" w:cstheme="majorBidi"/>
          <w:bCs/>
          <w:sz w:val="26"/>
          <w:szCs w:val="26"/>
        </w:rPr>
      </w:pPr>
      <w:r w:rsidRPr="005729D4">
        <w:rPr>
          <w:rFonts w:asciiTheme="majorBidi" w:hAnsiTheme="majorBidi" w:cstheme="majorBidi"/>
          <w:bCs/>
          <w:sz w:val="26"/>
          <w:szCs w:val="26"/>
        </w:rPr>
        <w:t>Kolēģijai iesniegtās informācijas novērtēšanas metodoloģija.</w:t>
      </w:r>
    </w:p>
    <w:p w14:paraId="2BD4A618" w14:textId="6BCB4EBD"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Pēc iesniegtās informācijas izvērtēšanas un katra pretendenta uzklausīšanas (strukturētā intervij</w:t>
      </w:r>
      <w:r w:rsidR="00FA6FC3" w:rsidRPr="005729D4">
        <w:rPr>
          <w:rFonts w:asciiTheme="majorBidi" w:hAnsiTheme="majorBidi" w:cstheme="majorBidi"/>
          <w:sz w:val="26"/>
          <w:szCs w:val="26"/>
        </w:rPr>
        <w:t>ā</w:t>
      </w:r>
      <w:r w:rsidRPr="005729D4">
        <w:rPr>
          <w:rFonts w:asciiTheme="majorBidi" w:hAnsiTheme="majorBidi" w:cstheme="majorBidi"/>
          <w:sz w:val="26"/>
          <w:szCs w:val="26"/>
        </w:rPr>
        <w:t xml:space="preserve">) </w:t>
      </w:r>
      <w:r w:rsidR="00FA6FC3" w:rsidRPr="005729D4">
        <w:rPr>
          <w:rFonts w:asciiTheme="majorBidi" w:hAnsiTheme="majorBidi" w:cstheme="majorBidi"/>
          <w:sz w:val="26"/>
          <w:szCs w:val="26"/>
        </w:rPr>
        <w:t>K</w:t>
      </w:r>
      <w:r w:rsidRPr="005729D4">
        <w:rPr>
          <w:rFonts w:asciiTheme="majorBidi" w:hAnsiTheme="majorBidi" w:cstheme="majorBidi"/>
          <w:sz w:val="26"/>
          <w:szCs w:val="26"/>
        </w:rPr>
        <w:t xml:space="preserve">olēģijas sēdē, katrs </w:t>
      </w:r>
      <w:r w:rsidR="00FA6FC3" w:rsidRPr="005729D4">
        <w:rPr>
          <w:rFonts w:asciiTheme="majorBidi" w:hAnsiTheme="majorBidi" w:cstheme="majorBidi"/>
          <w:sz w:val="26"/>
          <w:szCs w:val="26"/>
        </w:rPr>
        <w:t>K</w:t>
      </w:r>
      <w:r w:rsidRPr="005729D4">
        <w:rPr>
          <w:rFonts w:asciiTheme="majorBidi" w:hAnsiTheme="majorBidi" w:cstheme="majorBidi"/>
          <w:sz w:val="26"/>
          <w:szCs w:val="26"/>
        </w:rPr>
        <w:t>olēģijas loceklis individuāli par katru no pretendentiem aizpilda pretendenta novērtējuma veidlapu (</w:t>
      </w:r>
      <w:r w:rsidR="00FA6FC3" w:rsidRPr="005729D4">
        <w:rPr>
          <w:rFonts w:asciiTheme="majorBidi" w:hAnsiTheme="majorBidi" w:cstheme="majorBidi"/>
          <w:sz w:val="26"/>
          <w:szCs w:val="26"/>
        </w:rPr>
        <w:t>9.</w:t>
      </w:r>
      <w:r w:rsidRPr="005729D4">
        <w:rPr>
          <w:rFonts w:asciiTheme="majorBidi" w:hAnsiTheme="majorBidi" w:cstheme="majorBidi"/>
          <w:sz w:val="26"/>
          <w:szCs w:val="26"/>
        </w:rPr>
        <w:t xml:space="preserve">pielikums), kas pievienojama </w:t>
      </w:r>
      <w:r w:rsidR="00FA6FC3" w:rsidRPr="005729D4">
        <w:rPr>
          <w:rFonts w:asciiTheme="majorBidi" w:hAnsiTheme="majorBidi" w:cstheme="majorBidi"/>
          <w:sz w:val="26"/>
          <w:szCs w:val="26"/>
        </w:rPr>
        <w:t>K</w:t>
      </w:r>
      <w:r w:rsidRPr="005729D4">
        <w:rPr>
          <w:rFonts w:asciiTheme="majorBidi" w:hAnsiTheme="majorBidi" w:cstheme="majorBidi"/>
          <w:sz w:val="26"/>
          <w:szCs w:val="26"/>
        </w:rPr>
        <w:t xml:space="preserve">olēģijas protokolam. </w:t>
      </w:r>
    </w:p>
    <w:p w14:paraId="17F4B47F" w14:textId="77777777" w:rsidR="00B629CF"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Kolēģijas loceklis pretendenta novērtējuma veidlapā ar vērtējumu līdz četriem punktiem (0 – 4) novērtē šādas pretendenta profesionālās prasmes:</w:t>
      </w:r>
    </w:p>
    <w:p w14:paraId="21BD3472" w14:textId="77777777" w:rsidR="00B629CF" w:rsidRPr="005729D4" w:rsidRDefault="00B629CF" w:rsidP="004E7584">
      <w:pPr>
        <w:pStyle w:val="ListParagraph"/>
        <w:numPr>
          <w:ilvl w:val="2"/>
          <w:numId w:val="1"/>
        </w:numPr>
        <w:spacing w:before="120" w:after="120" w:line="240" w:lineRule="auto"/>
        <w:ind w:left="1701" w:hanging="992"/>
        <w:contextualSpacing w:val="0"/>
        <w:jc w:val="both"/>
        <w:rPr>
          <w:rFonts w:asciiTheme="majorBidi" w:hAnsiTheme="majorBidi" w:cstheme="majorBidi"/>
          <w:sz w:val="26"/>
          <w:szCs w:val="26"/>
        </w:rPr>
      </w:pPr>
      <w:r w:rsidRPr="005729D4">
        <w:rPr>
          <w:rFonts w:asciiTheme="majorBidi" w:hAnsiTheme="majorBidi" w:cstheme="majorBidi"/>
          <w:sz w:val="26"/>
          <w:szCs w:val="26"/>
        </w:rPr>
        <w:t>prasmi iegūt un analizēt informāciju, lai izdarītu pamatotus secinājumus;</w:t>
      </w:r>
    </w:p>
    <w:p w14:paraId="7291B7C0" w14:textId="77777777" w:rsidR="00B629CF" w:rsidRPr="005729D4" w:rsidRDefault="00B629CF" w:rsidP="004E7584">
      <w:pPr>
        <w:pStyle w:val="ListParagraph"/>
        <w:numPr>
          <w:ilvl w:val="2"/>
          <w:numId w:val="1"/>
        </w:numPr>
        <w:spacing w:before="120" w:after="120" w:line="240" w:lineRule="auto"/>
        <w:ind w:left="1701" w:hanging="992"/>
        <w:contextualSpacing w:val="0"/>
        <w:jc w:val="both"/>
        <w:rPr>
          <w:rFonts w:asciiTheme="majorBidi" w:hAnsiTheme="majorBidi" w:cstheme="majorBidi"/>
          <w:sz w:val="26"/>
          <w:szCs w:val="26"/>
        </w:rPr>
      </w:pPr>
      <w:r w:rsidRPr="005729D4">
        <w:rPr>
          <w:rFonts w:asciiTheme="majorBidi" w:hAnsiTheme="majorBidi" w:cstheme="majorBidi"/>
          <w:sz w:val="26"/>
          <w:szCs w:val="26"/>
        </w:rPr>
        <w:t>prasmi pieņemt lēmumus, izvērtējot informāciju un izmantojot dažādas pieejas problēmas risinājumam.</w:t>
      </w:r>
    </w:p>
    <w:p w14:paraId="5B4345BF" w14:textId="77777777" w:rsidR="00B629CF" w:rsidRPr="005729D4" w:rsidRDefault="00B629CF" w:rsidP="004E7584">
      <w:pPr>
        <w:pStyle w:val="ListParagraph"/>
        <w:numPr>
          <w:ilvl w:val="2"/>
          <w:numId w:val="1"/>
        </w:numPr>
        <w:spacing w:before="120" w:after="120" w:line="240" w:lineRule="auto"/>
        <w:ind w:left="1701" w:hanging="992"/>
        <w:contextualSpacing w:val="0"/>
        <w:jc w:val="both"/>
        <w:rPr>
          <w:rFonts w:asciiTheme="majorBidi" w:hAnsiTheme="majorBidi" w:cstheme="majorBidi"/>
          <w:sz w:val="26"/>
          <w:szCs w:val="26"/>
        </w:rPr>
      </w:pPr>
      <w:r w:rsidRPr="005729D4">
        <w:rPr>
          <w:rFonts w:asciiTheme="majorBidi" w:hAnsiTheme="majorBidi" w:cstheme="majorBidi"/>
          <w:sz w:val="26"/>
          <w:szCs w:val="26"/>
        </w:rPr>
        <w:t>prasmi izskaidrot savu viedokli un pārliecināt par tā pareizību;</w:t>
      </w:r>
    </w:p>
    <w:p w14:paraId="3ED79A1C" w14:textId="77777777" w:rsidR="00B629CF" w:rsidRPr="005729D4" w:rsidRDefault="00B629CF" w:rsidP="004E7584">
      <w:pPr>
        <w:pStyle w:val="ListParagraph"/>
        <w:numPr>
          <w:ilvl w:val="2"/>
          <w:numId w:val="1"/>
        </w:numPr>
        <w:spacing w:before="120" w:after="120" w:line="240" w:lineRule="auto"/>
        <w:ind w:left="1701" w:hanging="992"/>
        <w:contextualSpacing w:val="0"/>
        <w:jc w:val="both"/>
        <w:rPr>
          <w:rFonts w:asciiTheme="majorBidi" w:hAnsiTheme="majorBidi" w:cstheme="majorBidi"/>
          <w:sz w:val="26"/>
          <w:szCs w:val="26"/>
        </w:rPr>
      </w:pPr>
      <w:r w:rsidRPr="005729D4">
        <w:rPr>
          <w:rFonts w:asciiTheme="majorBidi" w:hAnsiTheme="majorBidi" w:cstheme="majorBidi"/>
          <w:sz w:val="26"/>
          <w:szCs w:val="26"/>
        </w:rPr>
        <w:t>prasmi analizēt savu rīcību un uzklausīt kritiku;</w:t>
      </w:r>
    </w:p>
    <w:p w14:paraId="70400953" w14:textId="77777777" w:rsidR="00B629CF" w:rsidRPr="005729D4" w:rsidRDefault="00B629CF" w:rsidP="004E7584">
      <w:pPr>
        <w:pStyle w:val="ListParagraph"/>
        <w:numPr>
          <w:ilvl w:val="2"/>
          <w:numId w:val="1"/>
        </w:numPr>
        <w:spacing w:before="120" w:after="120" w:line="240" w:lineRule="auto"/>
        <w:ind w:left="1701" w:hanging="992"/>
        <w:contextualSpacing w:val="0"/>
        <w:jc w:val="both"/>
        <w:rPr>
          <w:rFonts w:asciiTheme="majorBidi" w:hAnsiTheme="majorBidi" w:cstheme="majorBidi"/>
          <w:sz w:val="26"/>
          <w:szCs w:val="26"/>
        </w:rPr>
      </w:pPr>
      <w:r w:rsidRPr="005729D4">
        <w:rPr>
          <w:rFonts w:asciiTheme="majorBidi" w:hAnsiTheme="majorBidi" w:cstheme="majorBidi"/>
          <w:sz w:val="26"/>
          <w:szCs w:val="26"/>
        </w:rPr>
        <w:t>prasmi rast risinājumu problēmsituācijās;</w:t>
      </w:r>
    </w:p>
    <w:p w14:paraId="63B2973B" w14:textId="77777777" w:rsidR="00B629CF" w:rsidRPr="005729D4" w:rsidRDefault="00B629CF" w:rsidP="004E7584">
      <w:pPr>
        <w:pStyle w:val="ListParagraph"/>
        <w:numPr>
          <w:ilvl w:val="2"/>
          <w:numId w:val="1"/>
        </w:numPr>
        <w:spacing w:before="120" w:after="120" w:line="240" w:lineRule="auto"/>
        <w:ind w:left="1701" w:hanging="992"/>
        <w:contextualSpacing w:val="0"/>
        <w:jc w:val="both"/>
        <w:rPr>
          <w:rFonts w:asciiTheme="majorBidi" w:hAnsiTheme="majorBidi" w:cstheme="majorBidi"/>
          <w:sz w:val="26"/>
          <w:szCs w:val="26"/>
        </w:rPr>
      </w:pPr>
      <w:r w:rsidRPr="005729D4">
        <w:rPr>
          <w:rFonts w:asciiTheme="majorBidi" w:hAnsiTheme="majorBidi" w:cstheme="majorBidi"/>
          <w:sz w:val="26"/>
          <w:szCs w:val="26"/>
        </w:rPr>
        <w:t>prasmi saglabāt emocionālo līdzsvaru stresa situācijās.</w:t>
      </w:r>
    </w:p>
    <w:p w14:paraId="5560A9CB" w14:textId="05E48007" w:rsidR="00B629CF" w:rsidRPr="005729D4" w:rsidRDefault="00625CE3"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Kolēģijas loceklis pretendenta novērtējuma veidlapā var piešķirt pretendentam maksimāli divus punktus katrā norādītajā apakšpunktā, ņemot vērā šādus faktus, kas raksturo pretendentu un viņa darbību</w:t>
      </w:r>
      <w:r w:rsidR="00B629CF" w:rsidRPr="005729D4">
        <w:rPr>
          <w:rFonts w:asciiTheme="majorBidi" w:hAnsiTheme="majorBidi" w:cstheme="majorBidi"/>
          <w:sz w:val="26"/>
          <w:szCs w:val="26"/>
        </w:rPr>
        <w:t>:</w:t>
      </w:r>
    </w:p>
    <w:p w14:paraId="785EB825" w14:textId="77777777" w:rsidR="00B629CF" w:rsidRPr="005729D4" w:rsidRDefault="00B629CF" w:rsidP="004E7584">
      <w:pPr>
        <w:pStyle w:val="ListParagraph"/>
        <w:numPr>
          <w:ilvl w:val="2"/>
          <w:numId w:val="1"/>
        </w:numPr>
        <w:spacing w:before="120" w:after="120" w:line="240" w:lineRule="auto"/>
        <w:ind w:left="1701" w:hanging="981"/>
        <w:contextualSpacing w:val="0"/>
        <w:jc w:val="both"/>
        <w:rPr>
          <w:rFonts w:asciiTheme="majorBidi" w:hAnsiTheme="majorBidi" w:cstheme="majorBidi"/>
          <w:sz w:val="26"/>
          <w:szCs w:val="26"/>
        </w:rPr>
      </w:pPr>
      <w:r w:rsidRPr="005729D4">
        <w:rPr>
          <w:rFonts w:asciiTheme="majorBidi" w:hAnsiTheme="majorBidi" w:cstheme="majorBidi"/>
          <w:sz w:val="26"/>
          <w:szCs w:val="26"/>
        </w:rPr>
        <w:t>kopējais darba stāžs tiesneša amatā un pieredze attiecīgajā specializācijā;</w:t>
      </w:r>
    </w:p>
    <w:p w14:paraId="64CB56C1" w14:textId="5E233084" w:rsidR="00B629CF" w:rsidRPr="005729D4" w:rsidRDefault="00604EED" w:rsidP="004E7584">
      <w:pPr>
        <w:pStyle w:val="ListParagraph"/>
        <w:numPr>
          <w:ilvl w:val="2"/>
          <w:numId w:val="1"/>
        </w:numPr>
        <w:spacing w:before="120" w:after="120" w:line="240" w:lineRule="auto"/>
        <w:ind w:left="1701" w:hanging="981"/>
        <w:contextualSpacing w:val="0"/>
        <w:jc w:val="both"/>
        <w:rPr>
          <w:rFonts w:asciiTheme="majorBidi" w:hAnsiTheme="majorBidi" w:cstheme="majorBidi"/>
          <w:sz w:val="26"/>
          <w:szCs w:val="26"/>
        </w:rPr>
      </w:pPr>
      <w:r w:rsidRPr="005729D4">
        <w:rPr>
          <w:rFonts w:ascii="Times New Roman" w:hAnsi="Times New Roman"/>
          <w:sz w:val="26"/>
          <w:szCs w:val="26"/>
        </w:rPr>
        <w:t>pēdējo piecu gadu laikā bijis ievēlēts tiesnešu pašpārvaldē, Tieslietu padomē, tiesnešu amata kandidātu atlases komisijā vai citās institūcijās, kurās tiesnesis deleģēts darboties; līdztekus tiesneša pienākumiem pildījis tiesas priekšsēdētāja vai tiesas priekšsēdētāja vietnieka amata pienākumus</w:t>
      </w:r>
      <w:r w:rsidR="00B629CF" w:rsidRPr="005729D4">
        <w:rPr>
          <w:rFonts w:asciiTheme="majorBidi" w:hAnsiTheme="majorBidi" w:cstheme="majorBidi"/>
          <w:sz w:val="26"/>
          <w:szCs w:val="26"/>
        </w:rPr>
        <w:t>;</w:t>
      </w:r>
    </w:p>
    <w:p w14:paraId="67CC18EE" w14:textId="6699E6C9" w:rsidR="00B629CF" w:rsidRPr="005729D4" w:rsidRDefault="00604EED" w:rsidP="004E7584">
      <w:pPr>
        <w:pStyle w:val="ListParagraph"/>
        <w:numPr>
          <w:ilvl w:val="2"/>
          <w:numId w:val="1"/>
        </w:numPr>
        <w:spacing w:before="120" w:after="120" w:line="240" w:lineRule="auto"/>
        <w:ind w:left="1701" w:hanging="981"/>
        <w:contextualSpacing w:val="0"/>
        <w:jc w:val="both"/>
        <w:rPr>
          <w:rFonts w:asciiTheme="majorBidi" w:hAnsiTheme="majorBidi" w:cstheme="majorBidi"/>
          <w:sz w:val="26"/>
          <w:szCs w:val="26"/>
        </w:rPr>
      </w:pPr>
      <w:r w:rsidRPr="005729D4">
        <w:rPr>
          <w:rFonts w:ascii="Times New Roman" w:hAnsi="Times New Roman"/>
          <w:sz w:val="26"/>
          <w:szCs w:val="26"/>
        </w:rPr>
        <w:t>papildinājis savas zināšanas praksē Latvijas Republikas Satversmes tiesā, Augstākajā tiesā, Eiropas Cilvēktiesību tiesā vai Eiropas Savienības tiesā; pēdējo piecu gadu laikā piedalījies likumprojektu izstrādes darba grupās, viedokļu par tiesību jautājumiem sniegšanā Saeimai, Satversmes tiesai, citām institūcijām, līdzdarbojies dažādu iekšēju normatīvo aktu projektu izstrādē</w:t>
      </w:r>
      <w:r w:rsidR="00B629CF" w:rsidRPr="005729D4">
        <w:rPr>
          <w:rFonts w:asciiTheme="majorBidi" w:hAnsiTheme="majorBidi" w:cstheme="majorBidi"/>
          <w:sz w:val="26"/>
          <w:szCs w:val="26"/>
        </w:rPr>
        <w:t>;</w:t>
      </w:r>
    </w:p>
    <w:p w14:paraId="1BE5551B" w14:textId="2C42C6B0" w:rsidR="00B629CF" w:rsidRPr="005729D4" w:rsidRDefault="00604EED" w:rsidP="004E7584">
      <w:pPr>
        <w:pStyle w:val="ListParagraph"/>
        <w:numPr>
          <w:ilvl w:val="2"/>
          <w:numId w:val="1"/>
        </w:numPr>
        <w:spacing w:before="120" w:after="120" w:line="240" w:lineRule="auto"/>
        <w:ind w:left="1701" w:hanging="981"/>
        <w:contextualSpacing w:val="0"/>
        <w:jc w:val="both"/>
        <w:rPr>
          <w:rFonts w:asciiTheme="majorBidi" w:hAnsiTheme="majorBidi" w:cstheme="majorBidi"/>
          <w:sz w:val="26"/>
          <w:szCs w:val="26"/>
        </w:rPr>
      </w:pPr>
      <w:r w:rsidRPr="005729D4">
        <w:rPr>
          <w:rFonts w:ascii="Times New Roman" w:hAnsi="Times New Roman"/>
          <w:sz w:val="26"/>
          <w:szCs w:val="26"/>
        </w:rPr>
        <w:lastRenderedPageBreak/>
        <w:t>pēdējo piecu gadu laikā darbojies tālākizglītības institūcijā, mācību programmu darba grupā vai bijis lektors nodibinājumā „Latvijas Tiesnešu mācību centrs” vai citos līdzīgos nodibinājumos/institūcijās; darbojies kā mentors tiesnešiem, kuri ir iecelti amatā</w:t>
      </w:r>
      <w:r w:rsidRPr="005729D4">
        <w:rPr>
          <w:rFonts w:asciiTheme="majorBidi" w:hAnsiTheme="majorBidi" w:cstheme="majorBidi"/>
          <w:sz w:val="26"/>
          <w:szCs w:val="26"/>
        </w:rPr>
        <w:t>.</w:t>
      </w:r>
    </w:p>
    <w:p w14:paraId="1BD3FBB4" w14:textId="6EDA25E2" w:rsidR="00B629CF" w:rsidRPr="005729D4" w:rsidRDefault="00625CE3"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imes New Roman" w:hAnsi="Times New Roman"/>
          <w:sz w:val="26"/>
          <w:szCs w:val="26"/>
        </w:rPr>
        <w:t>Kolēģijas loceklis pretendenta novērtējuma veidlapā var atņemt pretendentam maksimāli divus punktus katrā norādītajā apakšpunktā par šādiem faktiem pretendenta profesionālajā darbībā iepriekšējā piecu gadu periodā</w:t>
      </w:r>
      <w:r w:rsidR="00B629CF" w:rsidRPr="005729D4">
        <w:rPr>
          <w:rFonts w:asciiTheme="majorBidi" w:hAnsiTheme="majorBidi" w:cstheme="majorBidi"/>
          <w:sz w:val="26"/>
          <w:szCs w:val="26"/>
        </w:rPr>
        <w:t>:</w:t>
      </w:r>
    </w:p>
    <w:p w14:paraId="2E6BD653" w14:textId="5E4917F6" w:rsidR="00B629CF" w:rsidRPr="005729D4" w:rsidRDefault="00625CE3" w:rsidP="004E7584">
      <w:pPr>
        <w:pStyle w:val="ListParagraph"/>
        <w:numPr>
          <w:ilvl w:val="2"/>
          <w:numId w:val="1"/>
        </w:numPr>
        <w:spacing w:before="120" w:after="120" w:line="240" w:lineRule="auto"/>
        <w:ind w:left="1701" w:hanging="981"/>
        <w:contextualSpacing w:val="0"/>
        <w:jc w:val="both"/>
        <w:rPr>
          <w:rFonts w:asciiTheme="majorBidi" w:hAnsiTheme="majorBidi" w:cstheme="majorBidi"/>
          <w:sz w:val="26"/>
          <w:szCs w:val="26"/>
        </w:rPr>
      </w:pPr>
      <w:r w:rsidRPr="005729D4">
        <w:rPr>
          <w:rFonts w:ascii="Times New Roman" w:hAnsi="Times New Roman"/>
          <w:sz w:val="26"/>
          <w:szCs w:val="26"/>
        </w:rPr>
        <w:t>Kolēģija pretendenta profesionālās darbības kārtējās novērtēšanas atzinumā ir norādījusi ieteikumus profesionālās darbības pilnveidei</w:t>
      </w:r>
      <w:r w:rsidR="00B629CF" w:rsidRPr="005729D4">
        <w:rPr>
          <w:rFonts w:asciiTheme="majorBidi" w:hAnsiTheme="majorBidi" w:cstheme="majorBidi"/>
          <w:sz w:val="26"/>
          <w:szCs w:val="26"/>
        </w:rPr>
        <w:t>;</w:t>
      </w:r>
    </w:p>
    <w:p w14:paraId="7A09EEE3" w14:textId="4DB19761" w:rsidR="00B629CF" w:rsidRPr="005729D4" w:rsidRDefault="00625CE3" w:rsidP="004E7584">
      <w:pPr>
        <w:pStyle w:val="ListParagraph"/>
        <w:numPr>
          <w:ilvl w:val="2"/>
          <w:numId w:val="1"/>
        </w:numPr>
        <w:spacing w:before="120" w:after="120" w:line="240" w:lineRule="auto"/>
        <w:ind w:left="1701" w:hanging="981"/>
        <w:contextualSpacing w:val="0"/>
        <w:jc w:val="both"/>
        <w:rPr>
          <w:rFonts w:asciiTheme="majorBidi" w:hAnsiTheme="majorBidi" w:cstheme="majorBidi"/>
          <w:sz w:val="26"/>
          <w:szCs w:val="26"/>
        </w:rPr>
      </w:pPr>
      <w:r w:rsidRPr="005729D4">
        <w:rPr>
          <w:rFonts w:ascii="Times New Roman" w:hAnsi="Times New Roman"/>
          <w:sz w:val="26"/>
          <w:szCs w:val="26"/>
        </w:rPr>
        <w:t>pretendents ir saukts pie disciplināratbildības; institūcija (amatpersona), kura tiesīga ierosināt disciplinārlietu, ir atzinusi par pamatotu sūdzību vai sūdzības par tiesneša darbību, taču vienlaicīgi konstatējusi, ka nav pamata disciplinārlietas ierosināšanai</w:t>
      </w:r>
      <w:r w:rsidRPr="005729D4">
        <w:rPr>
          <w:rFonts w:asciiTheme="majorBidi" w:hAnsiTheme="majorBidi" w:cstheme="majorBidi"/>
          <w:sz w:val="26"/>
          <w:szCs w:val="26"/>
        </w:rPr>
        <w:t>;</w:t>
      </w:r>
    </w:p>
    <w:p w14:paraId="31093F94" w14:textId="5A496980" w:rsidR="00625CE3" w:rsidRPr="005729D4" w:rsidRDefault="00625CE3" w:rsidP="004E7584">
      <w:pPr>
        <w:pStyle w:val="ListParagraph"/>
        <w:numPr>
          <w:ilvl w:val="2"/>
          <w:numId w:val="1"/>
        </w:numPr>
        <w:spacing w:before="120" w:after="120" w:line="240" w:lineRule="auto"/>
        <w:ind w:left="1701" w:hanging="981"/>
        <w:contextualSpacing w:val="0"/>
        <w:jc w:val="both"/>
        <w:rPr>
          <w:rFonts w:ascii="Times New Roman" w:hAnsi="Times New Roman"/>
          <w:sz w:val="26"/>
          <w:szCs w:val="26"/>
        </w:rPr>
      </w:pPr>
      <w:r w:rsidRPr="005729D4">
        <w:rPr>
          <w:rFonts w:ascii="Times New Roman" w:hAnsi="Times New Roman"/>
          <w:sz w:val="26"/>
          <w:szCs w:val="26"/>
        </w:rPr>
        <w:t>veikta ārpuskārtas novērtēšana pamatojoties uz Tiesnešu disciplinārkolēģijas lēmumu vai pēc rajona (pilsētas) tiesas, apgabaltiesas vai Augstākās tiesas priekšsēdētāja priekšlikuma;</w:t>
      </w:r>
    </w:p>
    <w:p w14:paraId="15A06DFD" w14:textId="6C60D7B0" w:rsidR="00625CE3" w:rsidRPr="005729D4" w:rsidRDefault="00625CE3" w:rsidP="004E7584">
      <w:pPr>
        <w:pStyle w:val="ListParagraph"/>
        <w:numPr>
          <w:ilvl w:val="2"/>
          <w:numId w:val="1"/>
        </w:numPr>
        <w:spacing w:before="120" w:after="120" w:line="240" w:lineRule="auto"/>
        <w:ind w:left="1701" w:hanging="981"/>
        <w:contextualSpacing w:val="0"/>
        <w:jc w:val="both"/>
        <w:rPr>
          <w:rFonts w:ascii="Times New Roman" w:hAnsi="Times New Roman"/>
          <w:sz w:val="26"/>
          <w:szCs w:val="26"/>
        </w:rPr>
      </w:pPr>
      <w:r w:rsidRPr="005729D4">
        <w:rPr>
          <w:rFonts w:ascii="Times New Roman" w:hAnsi="Times New Roman"/>
          <w:sz w:val="26"/>
          <w:szCs w:val="26"/>
        </w:rPr>
        <w:t>Tiesnešu ētikas komisija par pretendenta rīcību sniegusi atzinumu, norādot, ka rīcība nav atbildusi Tiesnešu ētikas kodeksa kanoniem.</w:t>
      </w:r>
    </w:p>
    <w:p w14:paraId="68432997" w14:textId="25AA311B" w:rsidR="007C0059" w:rsidRPr="005729D4" w:rsidRDefault="00B629CF"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sidRPr="005729D4">
        <w:rPr>
          <w:rFonts w:asciiTheme="majorBidi" w:hAnsiTheme="majorBidi" w:cstheme="majorBidi"/>
          <w:sz w:val="26"/>
          <w:szCs w:val="26"/>
        </w:rPr>
        <w:t xml:space="preserve">Lai iegūtu pretendenta gala novērtējumu punktu izteiksmē, </w:t>
      </w:r>
      <w:r w:rsidR="003E1F32" w:rsidRPr="005729D4">
        <w:rPr>
          <w:rFonts w:asciiTheme="majorBidi" w:hAnsiTheme="majorBidi" w:cstheme="majorBidi"/>
          <w:sz w:val="26"/>
          <w:szCs w:val="26"/>
        </w:rPr>
        <w:t>K</w:t>
      </w:r>
      <w:r w:rsidRPr="005729D4">
        <w:rPr>
          <w:rFonts w:asciiTheme="majorBidi" w:hAnsiTheme="majorBidi" w:cstheme="majorBidi"/>
          <w:sz w:val="26"/>
          <w:szCs w:val="26"/>
        </w:rPr>
        <w:t xml:space="preserve">olēģijas locekļu piešķirtie vai atņemtie punkti pretendentam tiek matemātiski saskaitīti, izdalīti ar klātesošo </w:t>
      </w:r>
      <w:r w:rsidR="003E1F32" w:rsidRPr="005729D4">
        <w:rPr>
          <w:rFonts w:asciiTheme="majorBidi" w:hAnsiTheme="majorBidi" w:cstheme="majorBidi"/>
          <w:sz w:val="26"/>
          <w:szCs w:val="26"/>
        </w:rPr>
        <w:t>K</w:t>
      </w:r>
      <w:r w:rsidRPr="005729D4">
        <w:rPr>
          <w:rFonts w:asciiTheme="majorBidi" w:hAnsiTheme="majorBidi" w:cstheme="majorBidi"/>
          <w:sz w:val="26"/>
          <w:szCs w:val="26"/>
        </w:rPr>
        <w:t>olēģijas locekļu skaitu un noapaļoti līdz desmitdaļām (ja decimāldaļskaitļa otrais cipars aiz komata ir cipars „5” vai lielāks par „5”, ciparu aiz komata apaļo uz augšu)</w:t>
      </w:r>
      <w:r w:rsidR="007C0059" w:rsidRPr="005729D4">
        <w:rPr>
          <w:rFonts w:asciiTheme="majorBidi" w:hAnsiTheme="majorBidi" w:cstheme="majorBidi"/>
          <w:sz w:val="26"/>
          <w:szCs w:val="26"/>
        </w:rPr>
        <w:t>.</w:t>
      </w:r>
    </w:p>
    <w:p w14:paraId="0AC9F802" w14:textId="18A8D688" w:rsidR="00B629CF" w:rsidRPr="005729D4" w:rsidRDefault="00B629CF" w:rsidP="004E7584">
      <w:pPr>
        <w:pStyle w:val="ListParagraph"/>
        <w:numPr>
          <w:ilvl w:val="0"/>
          <w:numId w:val="1"/>
        </w:numPr>
        <w:spacing w:before="120" w:after="120" w:line="240" w:lineRule="auto"/>
        <w:contextualSpacing w:val="0"/>
        <w:jc w:val="both"/>
        <w:rPr>
          <w:rFonts w:asciiTheme="majorBidi" w:hAnsiTheme="majorBidi" w:cstheme="majorBidi"/>
          <w:bCs/>
          <w:sz w:val="26"/>
          <w:szCs w:val="26"/>
        </w:rPr>
      </w:pPr>
      <w:r w:rsidRPr="005729D4">
        <w:rPr>
          <w:rFonts w:asciiTheme="majorBidi" w:hAnsiTheme="majorBidi" w:cstheme="majorBidi"/>
          <w:bCs/>
          <w:sz w:val="26"/>
          <w:szCs w:val="26"/>
        </w:rPr>
        <w:t xml:space="preserve">Kolēģijas </w:t>
      </w:r>
      <w:r w:rsidR="00C25634" w:rsidRPr="005729D4">
        <w:rPr>
          <w:rFonts w:asciiTheme="majorBidi" w:hAnsiTheme="majorBidi" w:cstheme="majorBidi"/>
          <w:bCs/>
          <w:sz w:val="26"/>
          <w:szCs w:val="26"/>
        </w:rPr>
        <w:t>atzinums</w:t>
      </w:r>
      <w:r w:rsidR="00C37799" w:rsidRPr="005729D4">
        <w:rPr>
          <w:rFonts w:asciiTheme="majorBidi" w:hAnsiTheme="majorBidi" w:cstheme="majorBidi"/>
          <w:bCs/>
          <w:sz w:val="26"/>
          <w:szCs w:val="26"/>
        </w:rPr>
        <w:t>:</w:t>
      </w:r>
    </w:p>
    <w:p w14:paraId="013C2B77" w14:textId="34D14CCF" w:rsidR="00B629CF" w:rsidRPr="005729D4" w:rsidRDefault="0075085A" w:rsidP="004E7584">
      <w:pPr>
        <w:pStyle w:val="ListParagraph"/>
        <w:numPr>
          <w:ilvl w:val="1"/>
          <w:numId w:val="1"/>
        </w:numPr>
        <w:spacing w:before="120" w:after="120" w:line="240" w:lineRule="auto"/>
        <w:ind w:left="993" w:hanging="633"/>
        <w:contextualSpacing w:val="0"/>
        <w:jc w:val="both"/>
        <w:rPr>
          <w:rFonts w:asciiTheme="majorBidi" w:hAnsiTheme="majorBidi" w:cstheme="majorBidi"/>
          <w:bCs/>
          <w:sz w:val="26"/>
          <w:szCs w:val="26"/>
        </w:rPr>
      </w:pPr>
      <w:r>
        <w:rPr>
          <w:rFonts w:asciiTheme="majorBidi" w:hAnsiTheme="majorBidi" w:cstheme="majorBidi"/>
          <w:bCs/>
          <w:sz w:val="26"/>
          <w:szCs w:val="26"/>
        </w:rPr>
        <w:t>j</w:t>
      </w:r>
      <w:r w:rsidR="00B629CF" w:rsidRPr="005729D4">
        <w:rPr>
          <w:rFonts w:asciiTheme="majorBidi" w:hAnsiTheme="majorBidi" w:cstheme="majorBidi"/>
          <w:bCs/>
          <w:sz w:val="26"/>
          <w:szCs w:val="26"/>
        </w:rPr>
        <w:t xml:space="preserve">a pretendents kārtējā novērtēšanā par iepriekšējo profesionālās darbības periodu vai ārpuskārtas novērtēšanā saņēmis negatīvu atzinumu un viņa profesionālā darbība atkārtoti nav tikusi vērtēta, </w:t>
      </w:r>
      <w:r w:rsidR="00C37799" w:rsidRPr="005729D4">
        <w:rPr>
          <w:rFonts w:asciiTheme="majorBidi" w:hAnsiTheme="majorBidi" w:cstheme="majorBidi"/>
          <w:bCs/>
          <w:sz w:val="26"/>
          <w:szCs w:val="26"/>
        </w:rPr>
        <w:t>K</w:t>
      </w:r>
      <w:r w:rsidR="00B629CF" w:rsidRPr="005729D4">
        <w:rPr>
          <w:rFonts w:asciiTheme="majorBidi" w:hAnsiTheme="majorBidi" w:cstheme="majorBidi"/>
          <w:bCs/>
          <w:sz w:val="26"/>
          <w:szCs w:val="26"/>
        </w:rPr>
        <w:t xml:space="preserve">olēģija pieņem lēmumu par atteikšanos dot atzinumu kandidāta pārcelšanai apgabaltiesas tiesneša amatā, atsevišķi nesniedzot vērtējumu informācijai, kas norādīta </w:t>
      </w:r>
      <w:r w:rsidR="00C37799" w:rsidRPr="005729D4">
        <w:rPr>
          <w:rFonts w:asciiTheme="majorBidi" w:hAnsiTheme="majorBidi" w:cstheme="majorBidi"/>
          <w:bCs/>
          <w:sz w:val="26"/>
          <w:szCs w:val="26"/>
        </w:rPr>
        <w:t>R</w:t>
      </w:r>
      <w:r w:rsidR="00B629CF" w:rsidRPr="005729D4">
        <w:rPr>
          <w:rFonts w:asciiTheme="majorBidi" w:hAnsiTheme="majorBidi" w:cstheme="majorBidi"/>
          <w:bCs/>
          <w:sz w:val="26"/>
          <w:szCs w:val="26"/>
        </w:rPr>
        <w:t xml:space="preserve">eglamenta </w:t>
      </w:r>
      <w:r w:rsidR="00C37799" w:rsidRPr="005729D4">
        <w:rPr>
          <w:rFonts w:asciiTheme="majorBidi" w:hAnsiTheme="majorBidi" w:cstheme="majorBidi"/>
          <w:bCs/>
          <w:sz w:val="26"/>
          <w:szCs w:val="26"/>
        </w:rPr>
        <w:t>33</w:t>
      </w:r>
      <w:r w:rsidR="00B629CF" w:rsidRPr="005729D4">
        <w:rPr>
          <w:rFonts w:asciiTheme="majorBidi" w:hAnsiTheme="majorBidi" w:cstheme="majorBidi"/>
          <w:bCs/>
          <w:sz w:val="26"/>
          <w:szCs w:val="26"/>
        </w:rPr>
        <w:t>.punktā</w:t>
      </w:r>
      <w:r>
        <w:rPr>
          <w:rFonts w:asciiTheme="majorBidi" w:hAnsiTheme="majorBidi" w:cstheme="majorBidi"/>
          <w:bCs/>
          <w:sz w:val="26"/>
          <w:szCs w:val="26"/>
        </w:rPr>
        <w:t>;</w:t>
      </w:r>
    </w:p>
    <w:p w14:paraId="7C5C1353" w14:textId="2A81BA06" w:rsidR="00B629CF" w:rsidRPr="005729D4" w:rsidRDefault="0075085A" w:rsidP="004E7584">
      <w:pPr>
        <w:pStyle w:val="ListParagraph"/>
        <w:numPr>
          <w:ilvl w:val="1"/>
          <w:numId w:val="1"/>
        </w:numPr>
        <w:spacing w:before="120" w:after="120" w:line="240" w:lineRule="auto"/>
        <w:ind w:left="993" w:hanging="633"/>
        <w:contextualSpacing w:val="0"/>
        <w:jc w:val="both"/>
        <w:rPr>
          <w:rFonts w:asciiTheme="majorBidi" w:hAnsiTheme="majorBidi" w:cstheme="majorBidi"/>
          <w:bCs/>
          <w:sz w:val="26"/>
          <w:szCs w:val="26"/>
        </w:rPr>
      </w:pPr>
      <w:r>
        <w:rPr>
          <w:rFonts w:asciiTheme="majorBidi" w:hAnsiTheme="majorBidi" w:cstheme="majorBidi"/>
          <w:bCs/>
          <w:sz w:val="26"/>
          <w:szCs w:val="26"/>
        </w:rPr>
        <w:t>j</w:t>
      </w:r>
      <w:r w:rsidR="00B629CF" w:rsidRPr="005729D4">
        <w:rPr>
          <w:rFonts w:asciiTheme="majorBidi" w:hAnsiTheme="majorBidi" w:cstheme="majorBidi"/>
          <w:bCs/>
          <w:sz w:val="26"/>
          <w:szCs w:val="26"/>
        </w:rPr>
        <w:t>a pretendenta gala novērtējums ir mazāks par 1</w:t>
      </w:r>
      <w:r w:rsidR="006E6EB3" w:rsidRPr="005729D4">
        <w:rPr>
          <w:rFonts w:asciiTheme="majorBidi" w:hAnsiTheme="majorBidi" w:cstheme="majorBidi"/>
          <w:bCs/>
          <w:sz w:val="26"/>
          <w:szCs w:val="26"/>
        </w:rPr>
        <w:t>8</w:t>
      </w:r>
      <w:r w:rsidR="00B629CF" w:rsidRPr="005729D4">
        <w:rPr>
          <w:rFonts w:asciiTheme="majorBidi" w:hAnsiTheme="majorBidi" w:cstheme="majorBidi"/>
          <w:bCs/>
          <w:sz w:val="26"/>
          <w:szCs w:val="26"/>
        </w:rPr>
        <w:t xml:space="preserve"> punktiem, </w:t>
      </w:r>
      <w:r w:rsidR="003E1F32" w:rsidRPr="005729D4">
        <w:rPr>
          <w:rFonts w:asciiTheme="majorBidi" w:hAnsiTheme="majorBidi" w:cstheme="majorBidi"/>
          <w:bCs/>
          <w:sz w:val="26"/>
          <w:szCs w:val="26"/>
        </w:rPr>
        <w:t>K</w:t>
      </w:r>
      <w:r w:rsidR="00B629CF" w:rsidRPr="005729D4">
        <w:rPr>
          <w:rFonts w:asciiTheme="majorBidi" w:hAnsiTheme="majorBidi" w:cstheme="majorBidi"/>
          <w:bCs/>
          <w:sz w:val="26"/>
          <w:szCs w:val="26"/>
        </w:rPr>
        <w:t>olēģija nevirza pretendenta kandidatūru pārcelšanai darbā apgabaltiesā</w:t>
      </w:r>
      <w:r>
        <w:rPr>
          <w:rFonts w:asciiTheme="majorBidi" w:hAnsiTheme="majorBidi" w:cstheme="majorBidi"/>
          <w:bCs/>
          <w:sz w:val="26"/>
          <w:szCs w:val="26"/>
        </w:rPr>
        <w:t>;</w:t>
      </w:r>
    </w:p>
    <w:p w14:paraId="2AF6D969" w14:textId="61E80775" w:rsidR="007C0059" w:rsidRPr="005729D4" w:rsidRDefault="0075085A" w:rsidP="004E7584">
      <w:pPr>
        <w:pStyle w:val="ListParagraph"/>
        <w:numPr>
          <w:ilvl w:val="1"/>
          <w:numId w:val="1"/>
        </w:numPr>
        <w:spacing w:before="120" w:after="120" w:line="240" w:lineRule="auto"/>
        <w:ind w:left="993" w:hanging="633"/>
        <w:contextualSpacing w:val="0"/>
        <w:jc w:val="both"/>
        <w:rPr>
          <w:rFonts w:asciiTheme="majorBidi" w:hAnsiTheme="majorBidi" w:cstheme="majorBidi"/>
          <w:bCs/>
          <w:sz w:val="26"/>
          <w:szCs w:val="26"/>
        </w:rPr>
      </w:pPr>
      <w:r>
        <w:rPr>
          <w:rFonts w:asciiTheme="majorBidi" w:hAnsiTheme="majorBidi" w:cstheme="majorBidi"/>
          <w:bCs/>
          <w:sz w:val="26"/>
          <w:szCs w:val="26"/>
        </w:rPr>
        <w:t>j</w:t>
      </w:r>
      <w:r w:rsidR="00B629CF" w:rsidRPr="005729D4">
        <w:rPr>
          <w:rFonts w:asciiTheme="majorBidi" w:hAnsiTheme="majorBidi" w:cstheme="majorBidi"/>
          <w:bCs/>
          <w:sz w:val="26"/>
          <w:szCs w:val="26"/>
        </w:rPr>
        <w:t>a pretendenta gala novērtējums ir vienāds vai pārsniedz 1</w:t>
      </w:r>
      <w:r w:rsidR="006E6EB3" w:rsidRPr="005729D4">
        <w:rPr>
          <w:rFonts w:asciiTheme="majorBidi" w:hAnsiTheme="majorBidi" w:cstheme="majorBidi"/>
          <w:bCs/>
          <w:sz w:val="26"/>
          <w:szCs w:val="26"/>
        </w:rPr>
        <w:t>8</w:t>
      </w:r>
      <w:r w:rsidR="00B629CF" w:rsidRPr="005729D4">
        <w:rPr>
          <w:rFonts w:asciiTheme="majorBidi" w:hAnsiTheme="majorBidi" w:cstheme="majorBidi"/>
          <w:bCs/>
          <w:sz w:val="26"/>
          <w:szCs w:val="26"/>
        </w:rPr>
        <w:t xml:space="preserve"> punktus, </w:t>
      </w:r>
      <w:r w:rsidR="003E1F32" w:rsidRPr="005729D4">
        <w:rPr>
          <w:rFonts w:asciiTheme="majorBidi" w:hAnsiTheme="majorBidi" w:cstheme="majorBidi"/>
          <w:bCs/>
          <w:sz w:val="26"/>
          <w:szCs w:val="26"/>
        </w:rPr>
        <w:t>K</w:t>
      </w:r>
      <w:r w:rsidR="00B629CF" w:rsidRPr="005729D4">
        <w:rPr>
          <w:rFonts w:asciiTheme="majorBidi" w:hAnsiTheme="majorBidi" w:cstheme="majorBidi"/>
          <w:bCs/>
          <w:sz w:val="26"/>
          <w:szCs w:val="26"/>
        </w:rPr>
        <w:t>olēģija sniedz pozitīvu atzinumu pretendenta pārcelšanai apgabaltiesas tiesneša amatā</w:t>
      </w:r>
      <w:r w:rsidR="007C0059" w:rsidRPr="005729D4">
        <w:rPr>
          <w:rFonts w:asciiTheme="majorBidi" w:hAnsiTheme="majorBidi" w:cstheme="majorBidi"/>
          <w:bCs/>
          <w:sz w:val="26"/>
          <w:szCs w:val="26"/>
        </w:rPr>
        <w:t>.</w:t>
      </w:r>
    </w:p>
    <w:p w14:paraId="5C94089E" w14:textId="1F9A8FAF" w:rsidR="00313843" w:rsidRPr="005729D4" w:rsidRDefault="00313843" w:rsidP="004E7584">
      <w:pPr>
        <w:pStyle w:val="ListParagraph"/>
        <w:numPr>
          <w:ilvl w:val="0"/>
          <w:numId w:val="1"/>
        </w:numPr>
        <w:spacing w:before="120" w:after="120" w:line="240" w:lineRule="auto"/>
        <w:contextualSpacing w:val="0"/>
        <w:jc w:val="both"/>
        <w:rPr>
          <w:rFonts w:asciiTheme="majorBidi" w:hAnsiTheme="majorBidi" w:cstheme="majorBidi"/>
          <w:bCs/>
          <w:sz w:val="26"/>
          <w:szCs w:val="26"/>
        </w:rPr>
      </w:pPr>
      <w:r w:rsidRPr="005729D4">
        <w:rPr>
          <w:rFonts w:asciiTheme="majorBidi" w:hAnsiTheme="majorBidi" w:cstheme="majorBidi"/>
          <w:bCs/>
          <w:sz w:val="26"/>
          <w:szCs w:val="26"/>
        </w:rPr>
        <w:t xml:space="preserve">Jautājuma izlemšana </w:t>
      </w:r>
      <w:r w:rsidR="003E1F32" w:rsidRPr="005729D4">
        <w:rPr>
          <w:rFonts w:asciiTheme="majorBidi" w:hAnsiTheme="majorBidi" w:cstheme="majorBidi"/>
          <w:bCs/>
          <w:sz w:val="26"/>
          <w:szCs w:val="26"/>
        </w:rPr>
        <w:t>K</w:t>
      </w:r>
      <w:r w:rsidRPr="005729D4">
        <w:rPr>
          <w:rFonts w:asciiTheme="majorBidi" w:hAnsiTheme="majorBidi" w:cstheme="majorBidi"/>
          <w:bCs/>
          <w:sz w:val="26"/>
          <w:szCs w:val="26"/>
        </w:rPr>
        <w:t>olēģijā, ja vairākiem pretendentiem no tiesnešu vidus ar atlases komisijas galīgo vērtējumu ir piešķirts vienāds vērtējums punktu izteiksmē</w:t>
      </w:r>
      <w:r w:rsidR="00C37799" w:rsidRPr="005729D4">
        <w:rPr>
          <w:rFonts w:asciiTheme="majorBidi" w:hAnsiTheme="majorBidi" w:cstheme="majorBidi"/>
          <w:bCs/>
          <w:sz w:val="26"/>
          <w:szCs w:val="26"/>
        </w:rPr>
        <w:t>:</w:t>
      </w:r>
    </w:p>
    <w:p w14:paraId="361B7130" w14:textId="527AB371" w:rsidR="00313843" w:rsidRPr="005729D4" w:rsidRDefault="0075085A"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Pr>
          <w:rFonts w:asciiTheme="majorBidi" w:hAnsiTheme="majorBidi" w:cstheme="majorBidi"/>
          <w:sz w:val="26"/>
          <w:szCs w:val="26"/>
        </w:rPr>
        <w:t>a</w:t>
      </w:r>
      <w:r w:rsidR="00313843" w:rsidRPr="005729D4">
        <w:rPr>
          <w:rFonts w:asciiTheme="majorBidi" w:hAnsiTheme="majorBidi" w:cstheme="majorBidi"/>
          <w:sz w:val="26"/>
          <w:szCs w:val="26"/>
        </w:rPr>
        <w:t xml:space="preserve">r </w:t>
      </w:r>
      <w:r w:rsidR="003E1F32" w:rsidRPr="005729D4">
        <w:rPr>
          <w:rFonts w:asciiTheme="majorBidi" w:hAnsiTheme="majorBidi" w:cstheme="majorBidi"/>
          <w:sz w:val="26"/>
          <w:szCs w:val="26"/>
        </w:rPr>
        <w:t>K</w:t>
      </w:r>
      <w:r w:rsidR="00313843" w:rsidRPr="005729D4">
        <w:rPr>
          <w:rFonts w:asciiTheme="majorBidi" w:hAnsiTheme="majorBidi" w:cstheme="majorBidi"/>
          <w:sz w:val="26"/>
          <w:szCs w:val="26"/>
        </w:rPr>
        <w:t xml:space="preserve">olēģijas atzinumu par piemērotāko pretendentu tiek atzīts pretendents, kurš ir ieguvis lielāku punktu skaitu šā </w:t>
      </w:r>
      <w:r w:rsidR="00C37799" w:rsidRPr="005729D4">
        <w:rPr>
          <w:rFonts w:asciiTheme="majorBidi" w:hAnsiTheme="majorBidi" w:cstheme="majorBidi"/>
          <w:sz w:val="26"/>
          <w:szCs w:val="26"/>
        </w:rPr>
        <w:t>R</w:t>
      </w:r>
      <w:r w:rsidR="00313843" w:rsidRPr="005729D4">
        <w:rPr>
          <w:rFonts w:asciiTheme="majorBidi" w:hAnsiTheme="majorBidi" w:cstheme="majorBidi"/>
          <w:sz w:val="26"/>
          <w:szCs w:val="26"/>
        </w:rPr>
        <w:t xml:space="preserve">eglamenta </w:t>
      </w:r>
      <w:r w:rsidR="00C37799" w:rsidRPr="005729D4">
        <w:rPr>
          <w:rFonts w:asciiTheme="majorBidi" w:hAnsiTheme="majorBidi" w:cstheme="majorBidi"/>
          <w:sz w:val="26"/>
          <w:szCs w:val="26"/>
        </w:rPr>
        <w:t>34</w:t>
      </w:r>
      <w:r w:rsidR="00313843" w:rsidRPr="005729D4">
        <w:rPr>
          <w:rFonts w:asciiTheme="majorBidi" w:hAnsiTheme="majorBidi" w:cstheme="majorBidi"/>
          <w:sz w:val="26"/>
          <w:szCs w:val="26"/>
        </w:rPr>
        <w:t>.5.apakšpunktā norādītajā kārtībā</w:t>
      </w:r>
      <w:r>
        <w:rPr>
          <w:rFonts w:asciiTheme="majorBidi" w:hAnsiTheme="majorBidi" w:cstheme="majorBidi"/>
          <w:sz w:val="26"/>
          <w:szCs w:val="26"/>
        </w:rPr>
        <w:t>;</w:t>
      </w:r>
    </w:p>
    <w:p w14:paraId="716468B2" w14:textId="498C88B4" w:rsidR="007C0059" w:rsidRPr="005729D4" w:rsidRDefault="0075085A" w:rsidP="004E7584">
      <w:pPr>
        <w:pStyle w:val="ListParagraph"/>
        <w:numPr>
          <w:ilvl w:val="1"/>
          <w:numId w:val="1"/>
        </w:numPr>
        <w:spacing w:before="120" w:after="120" w:line="240" w:lineRule="auto"/>
        <w:ind w:left="993" w:hanging="633"/>
        <w:contextualSpacing w:val="0"/>
        <w:jc w:val="both"/>
        <w:rPr>
          <w:rFonts w:asciiTheme="majorBidi" w:hAnsiTheme="majorBidi" w:cstheme="majorBidi"/>
          <w:sz w:val="26"/>
          <w:szCs w:val="26"/>
        </w:rPr>
      </w:pPr>
      <w:r>
        <w:rPr>
          <w:rFonts w:asciiTheme="majorBidi" w:hAnsiTheme="majorBidi" w:cstheme="majorBidi"/>
          <w:sz w:val="26"/>
          <w:szCs w:val="26"/>
        </w:rPr>
        <w:t>j</w:t>
      </w:r>
      <w:r w:rsidR="00313843" w:rsidRPr="005729D4">
        <w:rPr>
          <w:rFonts w:asciiTheme="majorBidi" w:hAnsiTheme="majorBidi" w:cstheme="majorBidi"/>
          <w:sz w:val="26"/>
          <w:szCs w:val="26"/>
        </w:rPr>
        <w:t xml:space="preserve">a pretendentiem ir vienāds šā reglamenta </w:t>
      </w:r>
      <w:r w:rsidR="00C37799" w:rsidRPr="005729D4">
        <w:rPr>
          <w:rFonts w:asciiTheme="majorBidi" w:hAnsiTheme="majorBidi" w:cstheme="majorBidi"/>
          <w:sz w:val="26"/>
          <w:szCs w:val="26"/>
        </w:rPr>
        <w:t>34</w:t>
      </w:r>
      <w:r w:rsidR="00313843" w:rsidRPr="005729D4">
        <w:rPr>
          <w:rFonts w:asciiTheme="majorBidi" w:hAnsiTheme="majorBidi" w:cstheme="majorBidi"/>
          <w:sz w:val="26"/>
          <w:szCs w:val="26"/>
        </w:rPr>
        <w:t xml:space="preserve">.5.apakšpunktā norādītajā kārtībā iegūtais punktu skaits, par piemērotāko pretendentu tiek izlemts ar klātesošo </w:t>
      </w:r>
      <w:r w:rsidR="003E1F32" w:rsidRPr="005729D4">
        <w:rPr>
          <w:rFonts w:asciiTheme="majorBidi" w:hAnsiTheme="majorBidi" w:cstheme="majorBidi"/>
          <w:sz w:val="26"/>
          <w:szCs w:val="26"/>
        </w:rPr>
        <w:t>K</w:t>
      </w:r>
      <w:r w:rsidR="00313843" w:rsidRPr="005729D4">
        <w:rPr>
          <w:rFonts w:asciiTheme="majorBidi" w:hAnsiTheme="majorBidi" w:cstheme="majorBidi"/>
          <w:sz w:val="26"/>
          <w:szCs w:val="26"/>
        </w:rPr>
        <w:t>olēģijas locekļu aizklātu balsojumu</w:t>
      </w:r>
      <w:r w:rsidR="007C0059" w:rsidRPr="005729D4">
        <w:rPr>
          <w:rFonts w:asciiTheme="majorBidi" w:hAnsiTheme="majorBidi" w:cstheme="majorBidi"/>
          <w:sz w:val="26"/>
          <w:szCs w:val="26"/>
        </w:rPr>
        <w:t>.</w:t>
      </w:r>
    </w:p>
    <w:p w14:paraId="70EF4D5A" w14:textId="77777777" w:rsidR="004E7584" w:rsidRPr="005729D4" w:rsidRDefault="004E7584" w:rsidP="004E7584">
      <w:pPr>
        <w:pStyle w:val="ListParagraph"/>
        <w:spacing w:before="120" w:after="120" w:line="240" w:lineRule="auto"/>
        <w:ind w:left="993"/>
        <w:contextualSpacing w:val="0"/>
        <w:jc w:val="both"/>
        <w:rPr>
          <w:rFonts w:asciiTheme="majorBidi" w:hAnsiTheme="majorBidi" w:cstheme="majorBidi"/>
          <w:sz w:val="26"/>
          <w:szCs w:val="26"/>
        </w:rPr>
      </w:pPr>
    </w:p>
    <w:p w14:paraId="56F81901" w14:textId="27777899" w:rsidR="000304FB" w:rsidRPr="005729D4" w:rsidRDefault="000304FB" w:rsidP="00313843">
      <w:pPr>
        <w:pStyle w:val="Title"/>
        <w:spacing w:before="120" w:after="120"/>
        <w:ind w:left="360" w:hanging="360"/>
        <w:rPr>
          <w:rFonts w:asciiTheme="majorBidi" w:hAnsiTheme="majorBidi" w:cstheme="majorBidi"/>
          <w:i w:val="0"/>
          <w:sz w:val="26"/>
          <w:szCs w:val="26"/>
        </w:rPr>
      </w:pPr>
      <w:r w:rsidRPr="005729D4">
        <w:rPr>
          <w:rFonts w:asciiTheme="majorBidi" w:hAnsiTheme="majorBidi" w:cstheme="majorBidi"/>
          <w:i w:val="0"/>
          <w:sz w:val="26"/>
          <w:szCs w:val="26"/>
        </w:rPr>
        <w:t>VII. Citi Tiesnešu kvalifikācijas kolēģijā izskatāmie tiesnešu karjeras jautājumi</w:t>
      </w:r>
    </w:p>
    <w:p w14:paraId="2D5A45A6" w14:textId="77777777" w:rsidR="004E7584" w:rsidRPr="005729D4" w:rsidRDefault="004E7584" w:rsidP="00313843">
      <w:pPr>
        <w:pStyle w:val="Title"/>
        <w:spacing w:before="120" w:after="120"/>
        <w:ind w:left="360" w:hanging="360"/>
        <w:rPr>
          <w:rFonts w:asciiTheme="majorBidi" w:hAnsiTheme="majorBidi" w:cstheme="majorBidi"/>
          <w:i w:val="0"/>
          <w:sz w:val="26"/>
          <w:szCs w:val="26"/>
        </w:rPr>
      </w:pPr>
    </w:p>
    <w:p w14:paraId="06E40F5D" w14:textId="3A2A8617"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 xml:space="preserve">Lai sniegtu atzinumu tiesneša pārcelšanai uz vakanto tiesneša amatu citā tāda paša līmeņa tiesā vai tiesu namā, Tiesu administrācija iesniedz </w:t>
      </w:r>
      <w:r w:rsidR="003E1F32" w:rsidRPr="005729D4">
        <w:rPr>
          <w:rFonts w:asciiTheme="majorBidi" w:hAnsiTheme="majorBidi" w:cstheme="majorBidi"/>
          <w:b w:val="0"/>
          <w:i w:val="0"/>
          <w:sz w:val="26"/>
          <w:szCs w:val="26"/>
        </w:rPr>
        <w:t>K</w:t>
      </w:r>
      <w:r w:rsidRPr="005729D4">
        <w:rPr>
          <w:rFonts w:asciiTheme="majorBidi" w:hAnsiTheme="majorBidi" w:cstheme="majorBidi"/>
          <w:b w:val="0"/>
          <w:i w:val="0"/>
          <w:sz w:val="26"/>
          <w:szCs w:val="26"/>
        </w:rPr>
        <w:t xml:space="preserve">olēģijai tiesneša pieteikuma vēstuli un šā </w:t>
      </w:r>
      <w:r w:rsidR="00EB3F72" w:rsidRPr="005729D4">
        <w:rPr>
          <w:rFonts w:asciiTheme="majorBidi" w:hAnsiTheme="majorBidi" w:cstheme="majorBidi"/>
          <w:b w:val="0"/>
          <w:i w:val="0"/>
          <w:sz w:val="26"/>
          <w:szCs w:val="26"/>
        </w:rPr>
        <w:t>R</w:t>
      </w:r>
      <w:r w:rsidRPr="005729D4">
        <w:rPr>
          <w:rFonts w:asciiTheme="majorBidi" w:hAnsiTheme="majorBidi" w:cstheme="majorBidi"/>
          <w:b w:val="0"/>
          <w:i w:val="0"/>
          <w:sz w:val="26"/>
          <w:szCs w:val="26"/>
        </w:rPr>
        <w:t xml:space="preserve">eglamenta </w:t>
      </w:r>
      <w:r w:rsidR="00262575" w:rsidRPr="005729D4">
        <w:rPr>
          <w:rFonts w:asciiTheme="majorBidi" w:hAnsiTheme="majorBidi" w:cstheme="majorBidi"/>
          <w:b w:val="0"/>
          <w:i w:val="0"/>
          <w:sz w:val="26"/>
          <w:szCs w:val="26"/>
        </w:rPr>
        <w:t>19</w:t>
      </w:r>
      <w:r w:rsidRPr="005729D4">
        <w:rPr>
          <w:rFonts w:asciiTheme="majorBidi" w:hAnsiTheme="majorBidi" w:cstheme="majorBidi"/>
          <w:b w:val="0"/>
          <w:i w:val="0"/>
          <w:sz w:val="26"/>
          <w:szCs w:val="26"/>
        </w:rPr>
        <w:t xml:space="preserve">.1., </w:t>
      </w:r>
      <w:r w:rsidR="00262575" w:rsidRPr="005729D4">
        <w:rPr>
          <w:rFonts w:asciiTheme="majorBidi" w:hAnsiTheme="majorBidi" w:cstheme="majorBidi"/>
          <w:b w:val="0"/>
          <w:i w:val="0"/>
          <w:sz w:val="26"/>
          <w:szCs w:val="26"/>
        </w:rPr>
        <w:t>19</w:t>
      </w:r>
      <w:r w:rsidRPr="005729D4">
        <w:rPr>
          <w:rFonts w:asciiTheme="majorBidi" w:hAnsiTheme="majorBidi" w:cstheme="majorBidi"/>
          <w:b w:val="0"/>
          <w:i w:val="0"/>
          <w:sz w:val="26"/>
          <w:szCs w:val="26"/>
        </w:rPr>
        <w:t xml:space="preserve">.2. un </w:t>
      </w:r>
      <w:r w:rsidR="00262575" w:rsidRPr="005729D4">
        <w:rPr>
          <w:rFonts w:asciiTheme="majorBidi" w:hAnsiTheme="majorBidi" w:cstheme="majorBidi"/>
          <w:b w:val="0"/>
          <w:i w:val="0"/>
          <w:sz w:val="26"/>
          <w:szCs w:val="26"/>
        </w:rPr>
        <w:t>19</w:t>
      </w:r>
      <w:r w:rsidRPr="005729D4">
        <w:rPr>
          <w:rFonts w:asciiTheme="majorBidi" w:hAnsiTheme="majorBidi" w:cstheme="majorBidi"/>
          <w:b w:val="0"/>
          <w:i w:val="0"/>
          <w:sz w:val="26"/>
          <w:szCs w:val="26"/>
        </w:rPr>
        <w:t>.3.apakšpunktā minētos dokumentus.</w:t>
      </w:r>
    </w:p>
    <w:p w14:paraId="5EE8533B" w14:textId="0C6B3C30" w:rsidR="000304FB"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Jautājumu izskatīšanai bez tiesneša klātbūtnes un jautājumu atlikšanai piemēro šā reglamenta 2</w:t>
      </w:r>
      <w:r w:rsidR="008C713D" w:rsidRPr="005729D4">
        <w:rPr>
          <w:rFonts w:asciiTheme="majorBidi" w:hAnsiTheme="majorBidi" w:cstheme="majorBidi"/>
          <w:b w:val="0"/>
          <w:i w:val="0"/>
          <w:sz w:val="26"/>
          <w:szCs w:val="26"/>
        </w:rPr>
        <w:t>4</w:t>
      </w:r>
      <w:r w:rsidRPr="005729D4">
        <w:rPr>
          <w:rFonts w:asciiTheme="majorBidi" w:hAnsiTheme="majorBidi" w:cstheme="majorBidi"/>
          <w:b w:val="0"/>
          <w:i w:val="0"/>
          <w:sz w:val="26"/>
          <w:szCs w:val="26"/>
        </w:rPr>
        <w:t xml:space="preserve">. un </w:t>
      </w:r>
      <w:r w:rsidR="00BC3B6E" w:rsidRPr="005729D4">
        <w:rPr>
          <w:rFonts w:asciiTheme="majorBidi" w:hAnsiTheme="majorBidi" w:cstheme="majorBidi"/>
          <w:b w:val="0"/>
          <w:i w:val="0"/>
          <w:sz w:val="26"/>
          <w:szCs w:val="26"/>
        </w:rPr>
        <w:t>2</w:t>
      </w:r>
      <w:r w:rsidR="008C713D" w:rsidRPr="005729D4">
        <w:rPr>
          <w:rFonts w:asciiTheme="majorBidi" w:hAnsiTheme="majorBidi" w:cstheme="majorBidi"/>
          <w:b w:val="0"/>
          <w:i w:val="0"/>
          <w:sz w:val="26"/>
          <w:szCs w:val="26"/>
        </w:rPr>
        <w:t>5</w:t>
      </w:r>
      <w:r w:rsidRPr="005729D4">
        <w:rPr>
          <w:rFonts w:asciiTheme="majorBidi" w:hAnsiTheme="majorBidi" w:cstheme="majorBidi"/>
          <w:b w:val="0"/>
          <w:i w:val="0"/>
          <w:sz w:val="26"/>
          <w:szCs w:val="26"/>
        </w:rPr>
        <w:t>. punktā minēto kārtību.</w:t>
      </w:r>
    </w:p>
    <w:p w14:paraId="11CDD5E1" w14:textId="77777777" w:rsidR="000304FB" w:rsidRPr="005729D4" w:rsidRDefault="000304FB" w:rsidP="00313843">
      <w:pPr>
        <w:pStyle w:val="Title"/>
        <w:spacing w:before="120" w:after="120"/>
        <w:ind w:left="360" w:hanging="360"/>
        <w:jc w:val="both"/>
        <w:rPr>
          <w:rFonts w:asciiTheme="majorBidi" w:hAnsiTheme="majorBidi" w:cstheme="majorBidi"/>
          <w:b w:val="0"/>
          <w:i w:val="0"/>
          <w:sz w:val="26"/>
          <w:szCs w:val="26"/>
        </w:rPr>
      </w:pPr>
    </w:p>
    <w:p w14:paraId="2092CB3E" w14:textId="5EE222CE" w:rsidR="000304FB" w:rsidRPr="005729D4" w:rsidRDefault="00CF107A" w:rsidP="00313843">
      <w:pPr>
        <w:pStyle w:val="Title"/>
        <w:spacing w:before="120" w:after="120"/>
        <w:ind w:left="360"/>
        <w:rPr>
          <w:rFonts w:asciiTheme="majorBidi" w:hAnsiTheme="majorBidi" w:cstheme="majorBidi"/>
          <w:i w:val="0"/>
          <w:sz w:val="26"/>
          <w:szCs w:val="26"/>
        </w:rPr>
      </w:pPr>
      <w:r w:rsidRPr="005729D4">
        <w:rPr>
          <w:rFonts w:asciiTheme="majorBidi" w:hAnsiTheme="majorBidi" w:cstheme="majorBidi"/>
          <w:i w:val="0"/>
          <w:sz w:val="26"/>
          <w:szCs w:val="26"/>
        </w:rPr>
        <w:t>VII</w:t>
      </w:r>
      <w:r w:rsidR="001860A7" w:rsidRPr="005729D4">
        <w:rPr>
          <w:rFonts w:asciiTheme="majorBidi" w:hAnsiTheme="majorBidi" w:cstheme="majorBidi"/>
          <w:i w:val="0"/>
          <w:sz w:val="26"/>
          <w:szCs w:val="26"/>
        </w:rPr>
        <w:t>I</w:t>
      </w:r>
      <w:r w:rsidR="000304FB" w:rsidRPr="005729D4">
        <w:rPr>
          <w:rFonts w:asciiTheme="majorBidi" w:hAnsiTheme="majorBidi" w:cstheme="majorBidi"/>
          <w:i w:val="0"/>
          <w:sz w:val="26"/>
          <w:szCs w:val="26"/>
        </w:rPr>
        <w:t>.</w:t>
      </w:r>
      <w:r w:rsidR="001860A7" w:rsidRPr="005729D4">
        <w:rPr>
          <w:rFonts w:asciiTheme="majorBidi" w:hAnsiTheme="majorBidi" w:cstheme="majorBidi"/>
          <w:i w:val="0"/>
          <w:sz w:val="26"/>
          <w:szCs w:val="26"/>
        </w:rPr>
        <w:t xml:space="preserve"> </w:t>
      </w:r>
      <w:r w:rsidR="000304FB" w:rsidRPr="005729D4">
        <w:rPr>
          <w:rFonts w:asciiTheme="majorBidi" w:hAnsiTheme="majorBidi" w:cstheme="majorBidi"/>
          <w:i w:val="0"/>
          <w:sz w:val="26"/>
          <w:szCs w:val="26"/>
        </w:rPr>
        <w:t>Noslēguma jautājum</w:t>
      </w:r>
      <w:r w:rsidR="004E7584" w:rsidRPr="005729D4">
        <w:rPr>
          <w:rFonts w:asciiTheme="majorBidi" w:hAnsiTheme="majorBidi" w:cstheme="majorBidi"/>
          <w:i w:val="0"/>
          <w:sz w:val="26"/>
          <w:szCs w:val="26"/>
        </w:rPr>
        <w:t>i</w:t>
      </w:r>
    </w:p>
    <w:p w14:paraId="4931EA48" w14:textId="77777777" w:rsidR="004E7584" w:rsidRPr="005729D4" w:rsidRDefault="004E7584" w:rsidP="00313843">
      <w:pPr>
        <w:pStyle w:val="Title"/>
        <w:spacing w:before="120" w:after="120"/>
        <w:ind w:left="360"/>
        <w:rPr>
          <w:rFonts w:asciiTheme="majorBidi" w:hAnsiTheme="majorBidi" w:cstheme="majorBidi"/>
          <w:i w:val="0"/>
          <w:sz w:val="26"/>
          <w:szCs w:val="26"/>
        </w:rPr>
      </w:pPr>
    </w:p>
    <w:p w14:paraId="3A8BCD56" w14:textId="41B6B3FC" w:rsidR="007C1CE4" w:rsidRPr="005729D4"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Reglaments stājas spēkā 20</w:t>
      </w:r>
      <w:r w:rsidR="004E7584" w:rsidRPr="005729D4">
        <w:rPr>
          <w:rFonts w:asciiTheme="majorBidi" w:hAnsiTheme="majorBidi" w:cstheme="majorBidi"/>
          <w:b w:val="0"/>
          <w:i w:val="0"/>
          <w:sz w:val="26"/>
          <w:szCs w:val="26"/>
        </w:rPr>
        <w:t>22</w:t>
      </w:r>
      <w:r w:rsidRPr="005729D4">
        <w:rPr>
          <w:rFonts w:asciiTheme="majorBidi" w:hAnsiTheme="majorBidi" w:cstheme="majorBidi"/>
          <w:b w:val="0"/>
          <w:i w:val="0"/>
          <w:sz w:val="26"/>
          <w:szCs w:val="26"/>
        </w:rPr>
        <w:t xml:space="preserve">. gada </w:t>
      </w:r>
      <w:r w:rsidR="002F2805">
        <w:rPr>
          <w:rFonts w:asciiTheme="majorBidi" w:hAnsiTheme="majorBidi" w:cstheme="majorBidi"/>
          <w:b w:val="0"/>
          <w:i w:val="0"/>
          <w:sz w:val="26"/>
          <w:szCs w:val="26"/>
        </w:rPr>
        <w:t>25</w:t>
      </w:r>
      <w:r w:rsidRPr="005729D4">
        <w:rPr>
          <w:rFonts w:asciiTheme="majorBidi" w:hAnsiTheme="majorBidi" w:cstheme="majorBidi"/>
          <w:b w:val="0"/>
          <w:i w:val="0"/>
          <w:sz w:val="26"/>
          <w:szCs w:val="26"/>
        </w:rPr>
        <w:t>. </w:t>
      </w:r>
      <w:r w:rsidR="004E7584" w:rsidRPr="005729D4">
        <w:rPr>
          <w:rFonts w:asciiTheme="majorBidi" w:hAnsiTheme="majorBidi" w:cstheme="majorBidi"/>
          <w:b w:val="0"/>
          <w:i w:val="0"/>
          <w:sz w:val="26"/>
          <w:szCs w:val="26"/>
        </w:rPr>
        <w:t>februārī</w:t>
      </w:r>
      <w:r w:rsidR="003113AE" w:rsidRPr="005729D4">
        <w:rPr>
          <w:rFonts w:asciiTheme="majorBidi" w:hAnsiTheme="majorBidi" w:cstheme="majorBidi"/>
          <w:b w:val="0"/>
          <w:i w:val="0"/>
          <w:sz w:val="26"/>
          <w:szCs w:val="26"/>
        </w:rPr>
        <w:t>.</w:t>
      </w:r>
    </w:p>
    <w:p w14:paraId="20511E7B" w14:textId="583F67E2" w:rsidR="00175FB5" w:rsidRPr="005729D4" w:rsidRDefault="00175FB5" w:rsidP="00313843">
      <w:pPr>
        <w:pStyle w:val="Title"/>
        <w:numPr>
          <w:ilvl w:val="0"/>
          <w:numId w:val="1"/>
        </w:numPr>
        <w:spacing w:before="120" w:after="120"/>
        <w:jc w:val="both"/>
        <w:rPr>
          <w:rFonts w:asciiTheme="majorBidi" w:hAnsiTheme="majorBidi" w:cstheme="majorBidi"/>
          <w:b w:val="0"/>
          <w:i w:val="0"/>
          <w:sz w:val="26"/>
          <w:szCs w:val="26"/>
        </w:rPr>
      </w:pPr>
      <w:r w:rsidRPr="005729D4">
        <w:rPr>
          <w:rFonts w:asciiTheme="majorBidi" w:hAnsiTheme="majorBidi" w:cstheme="majorBidi"/>
          <w:b w:val="0"/>
          <w:i w:val="0"/>
          <w:sz w:val="26"/>
          <w:szCs w:val="26"/>
        </w:rPr>
        <w:t>Ar š</w:t>
      </w:r>
      <w:r w:rsidR="0075085A">
        <w:rPr>
          <w:rFonts w:asciiTheme="majorBidi" w:hAnsiTheme="majorBidi" w:cstheme="majorBidi"/>
          <w:b w:val="0"/>
          <w:i w:val="0"/>
          <w:sz w:val="26"/>
          <w:szCs w:val="26"/>
        </w:rPr>
        <w:t>ā</w:t>
      </w:r>
      <w:r w:rsidRPr="005729D4">
        <w:rPr>
          <w:rFonts w:asciiTheme="majorBidi" w:hAnsiTheme="majorBidi" w:cstheme="majorBidi"/>
          <w:b w:val="0"/>
          <w:i w:val="0"/>
          <w:sz w:val="26"/>
          <w:szCs w:val="26"/>
        </w:rPr>
        <w:t xml:space="preserve"> reglamenta spēkā stāšanās brīdi spēku zaudē Tiesnešu kvalifikācijas kolēģijas reglaments, kas apstiprināts ar 20</w:t>
      </w:r>
      <w:r w:rsidR="004E7584" w:rsidRPr="005729D4">
        <w:rPr>
          <w:rFonts w:asciiTheme="majorBidi" w:hAnsiTheme="majorBidi" w:cstheme="majorBidi"/>
          <w:b w:val="0"/>
          <w:i w:val="0"/>
          <w:sz w:val="26"/>
          <w:szCs w:val="26"/>
        </w:rPr>
        <w:t>18</w:t>
      </w:r>
      <w:r w:rsidRPr="005729D4">
        <w:rPr>
          <w:rFonts w:asciiTheme="majorBidi" w:hAnsiTheme="majorBidi" w:cstheme="majorBidi"/>
          <w:b w:val="0"/>
          <w:i w:val="0"/>
          <w:sz w:val="26"/>
          <w:szCs w:val="26"/>
        </w:rPr>
        <w:t xml:space="preserve">. gada </w:t>
      </w:r>
      <w:r w:rsidR="004E7584" w:rsidRPr="005729D4">
        <w:rPr>
          <w:rFonts w:asciiTheme="majorBidi" w:hAnsiTheme="majorBidi" w:cstheme="majorBidi"/>
          <w:b w:val="0"/>
          <w:i w:val="0"/>
          <w:sz w:val="26"/>
          <w:szCs w:val="26"/>
        </w:rPr>
        <w:t>12</w:t>
      </w:r>
      <w:r w:rsidRPr="005729D4">
        <w:rPr>
          <w:rFonts w:asciiTheme="majorBidi" w:hAnsiTheme="majorBidi" w:cstheme="majorBidi"/>
          <w:b w:val="0"/>
          <w:i w:val="0"/>
          <w:sz w:val="26"/>
          <w:szCs w:val="26"/>
        </w:rPr>
        <w:t>. </w:t>
      </w:r>
      <w:r w:rsidR="004E7584" w:rsidRPr="005729D4">
        <w:rPr>
          <w:rFonts w:asciiTheme="majorBidi" w:hAnsiTheme="majorBidi" w:cstheme="majorBidi"/>
          <w:b w:val="0"/>
          <w:i w:val="0"/>
          <w:sz w:val="26"/>
          <w:szCs w:val="26"/>
        </w:rPr>
        <w:t>novembr</w:t>
      </w:r>
      <w:r w:rsidRPr="005729D4">
        <w:rPr>
          <w:rFonts w:asciiTheme="majorBidi" w:hAnsiTheme="majorBidi" w:cstheme="majorBidi"/>
          <w:b w:val="0"/>
          <w:i w:val="0"/>
          <w:sz w:val="26"/>
          <w:szCs w:val="26"/>
        </w:rPr>
        <w:t>a Tieslietu padomes lēmumu Nr.</w:t>
      </w:r>
      <w:r w:rsidR="004E7584" w:rsidRPr="005729D4">
        <w:rPr>
          <w:rFonts w:asciiTheme="majorBidi" w:hAnsiTheme="majorBidi" w:cstheme="majorBidi"/>
          <w:b w:val="0"/>
          <w:i w:val="0"/>
          <w:sz w:val="26"/>
          <w:szCs w:val="26"/>
        </w:rPr>
        <w:t>359</w:t>
      </w:r>
      <w:r w:rsidR="005802F8" w:rsidRPr="005729D4">
        <w:rPr>
          <w:rFonts w:asciiTheme="majorBidi" w:hAnsiTheme="majorBidi" w:cstheme="majorBidi"/>
          <w:b w:val="0"/>
          <w:i w:val="0"/>
          <w:sz w:val="26"/>
          <w:szCs w:val="26"/>
        </w:rPr>
        <w:t>.</w:t>
      </w:r>
    </w:p>
    <w:p w14:paraId="14743877" w14:textId="49A6F696" w:rsidR="001860A7" w:rsidRPr="005729D4" w:rsidRDefault="001860A7" w:rsidP="00313843">
      <w:pPr>
        <w:spacing w:before="120" w:after="120"/>
        <w:rPr>
          <w:rFonts w:asciiTheme="majorBidi" w:hAnsiTheme="majorBidi" w:cstheme="majorBidi"/>
          <w:sz w:val="26"/>
          <w:szCs w:val="26"/>
        </w:rPr>
      </w:pPr>
      <w:r w:rsidRPr="005729D4">
        <w:rPr>
          <w:rFonts w:asciiTheme="majorBidi" w:hAnsiTheme="majorBidi" w:cstheme="majorBidi"/>
          <w:b/>
          <w:i/>
          <w:sz w:val="26"/>
          <w:szCs w:val="26"/>
        </w:rPr>
        <w:br w:type="page"/>
      </w:r>
    </w:p>
    <w:p w14:paraId="49D98B14" w14:textId="77777777" w:rsidR="00F10C3F" w:rsidRPr="00CA4398" w:rsidRDefault="00F10C3F" w:rsidP="00F10C3F">
      <w:pPr>
        <w:spacing w:before="120" w:line="360" w:lineRule="auto"/>
        <w:ind w:left="360" w:hanging="360"/>
        <w:jc w:val="right"/>
        <w:rPr>
          <w:rFonts w:asciiTheme="majorBidi" w:hAnsiTheme="majorBidi" w:cstheme="majorBidi"/>
          <w:b/>
          <w:sz w:val="24"/>
          <w:szCs w:val="24"/>
        </w:rPr>
      </w:pPr>
      <w:r w:rsidRPr="00CA4398">
        <w:rPr>
          <w:rFonts w:asciiTheme="majorBidi" w:hAnsiTheme="majorBidi" w:cstheme="majorBidi"/>
          <w:b/>
          <w:sz w:val="24"/>
          <w:szCs w:val="24"/>
        </w:rPr>
        <w:lastRenderedPageBreak/>
        <w:t>1.pielikums</w:t>
      </w:r>
    </w:p>
    <w:p w14:paraId="39B95389" w14:textId="77777777" w:rsidR="00F10C3F" w:rsidRPr="00CA4398" w:rsidRDefault="00F10C3F" w:rsidP="00F10C3F">
      <w:pPr>
        <w:jc w:val="center"/>
        <w:rPr>
          <w:rFonts w:asciiTheme="majorBidi" w:hAnsiTheme="majorBidi" w:cstheme="majorBidi"/>
          <w:b/>
          <w:sz w:val="24"/>
          <w:szCs w:val="24"/>
        </w:rPr>
      </w:pPr>
    </w:p>
    <w:p w14:paraId="15C67D5F" w14:textId="77777777" w:rsidR="00F10C3F" w:rsidRPr="00CA4398" w:rsidRDefault="00F10C3F" w:rsidP="00F10C3F">
      <w:pPr>
        <w:jc w:val="center"/>
        <w:rPr>
          <w:rFonts w:asciiTheme="majorBidi" w:hAnsiTheme="majorBidi" w:cstheme="majorBidi"/>
          <w:sz w:val="24"/>
          <w:szCs w:val="24"/>
        </w:rPr>
      </w:pPr>
      <w:r w:rsidRPr="00CA4398">
        <w:rPr>
          <w:rFonts w:asciiTheme="majorBidi" w:hAnsiTheme="majorBidi" w:cstheme="majorBidi"/>
          <w:b/>
          <w:sz w:val="24"/>
          <w:szCs w:val="24"/>
        </w:rPr>
        <w:t>Tiesu administrācijas uzziņa</w:t>
      </w:r>
    </w:p>
    <w:p w14:paraId="7AC46DBD" w14:textId="77777777" w:rsidR="00F10C3F" w:rsidRPr="00CA4398" w:rsidRDefault="00F10C3F" w:rsidP="00F10C3F">
      <w:pPr>
        <w:ind w:firstLine="720"/>
        <w:jc w:val="both"/>
        <w:rPr>
          <w:rFonts w:asciiTheme="majorBidi" w:hAnsiTheme="majorBidi" w:cstheme="majorBidi"/>
          <w:sz w:val="24"/>
          <w:szCs w:val="24"/>
        </w:rPr>
      </w:pPr>
    </w:p>
    <w:p w14:paraId="5CB2EFC2" w14:textId="77777777" w:rsidR="00F10C3F" w:rsidRPr="00CA4398" w:rsidRDefault="00F10C3F" w:rsidP="00F10C3F">
      <w:pPr>
        <w:ind w:firstLine="720"/>
        <w:jc w:val="both"/>
        <w:rPr>
          <w:rFonts w:asciiTheme="majorBidi" w:hAnsiTheme="majorBidi" w:cstheme="majorBidi"/>
          <w:sz w:val="24"/>
          <w:szCs w:val="24"/>
        </w:rPr>
      </w:pPr>
      <w:r w:rsidRPr="00CA4398">
        <w:rPr>
          <w:rFonts w:asciiTheme="majorBidi" w:hAnsiTheme="majorBidi" w:cstheme="majorBidi"/>
          <w:sz w:val="24"/>
          <w:szCs w:val="24"/>
        </w:rPr>
        <w:t xml:space="preserve">Tiesu administrācijas uzziņā iekļaujamā informācija par rajona (pilsētas) tiesas un apgabaltiesas tiesnesi: </w:t>
      </w:r>
    </w:p>
    <w:p w14:paraId="57A4C84E" w14:textId="77777777" w:rsidR="00F10C3F" w:rsidRPr="00CA4398" w:rsidRDefault="00F10C3F" w:rsidP="00F10C3F">
      <w:pPr>
        <w:jc w:val="both"/>
        <w:rPr>
          <w:rFonts w:asciiTheme="majorBidi" w:hAnsiTheme="majorBidi" w:cstheme="majorBidi"/>
          <w:sz w:val="24"/>
          <w:szCs w:val="24"/>
        </w:rPr>
      </w:pPr>
    </w:p>
    <w:p w14:paraId="67A54894" w14:textId="77777777" w:rsidR="00F10C3F" w:rsidRPr="00CA4398" w:rsidRDefault="00F10C3F" w:rsidP="00F10C3F">
      <w:pPr>
        <w:numPr>
          <w:ilvl w:val="0"/>
          <w:numId w:val="2"/>
        </w:numPr>
        <w:ind w:hanging="357"/>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izglītība;</w:t>
      </w:r>
    </w:p>
    <w:p w14:paraId="4ADE335A" w14:textId="77777777" w:rsidR="00F10C3F" w:rsidRPr="00CA4398" w:rsidRDefault="00F10C3F" w:rsidP="00F10C3F">
      <w:pPr>
        <w:ind w:left="1211"/>
        <w:contextualSpacing/>
        <w:jc w:val="both"/>
        <w:rPr>
          <w:rFonts w:asciiTheme="majorBidi" w:eastAsia="Calibri" w:hAnsiTheme="majorBidi" w:cstheme="majorBidi"/>
          <w:sz w:val="24"/>
          <w:szCs w:val="24"/>
        </w:rPr>
      </w:pPr>
    </w:p>
    <w:p w14:paraId="4964D884" w14:textId="77777777" w:rsidR="00F10C3F" w:rsidRPr="00CA4398" w:rsidRDefault="00F10C3F" w:rsidP="00F10C3F">
      <w:pPr>
        <w:numPr>
          <w:ilvl w:val="0"/>
          <w:numId w:val="2"/>
        </w:numPr>
        <w:ind w:hanging="357"/>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darba stāžs tiesneša amatā (tostarp, informācija par tiesneša iecelšanu un apstiprināšanu amatā, piešķirto kvalifikācijas klasi);</w:t>
      </w:r>
    </w:p>
    <w:p w14:paraId="3CD30B1B" w14:textId="77777777" w:rsidR="00F10C3F" w:rsidRPr="00CA4398" w:rsidRDefault="00F10C3F" w:rsidP="00F10C3F">
      <w:pPr>
        <w:ind w:left="720"/>
        <w:contextualSpacing/>
        <w:rPr>
          <w:rFonts w:asciiTheme="majorBidi" w:eastAsia="Calibri" w:hAnsiTheme="majorBidi" w:cstheme="majorBidi"/>
          <w:sz w:val="24"/>
          <w:szCs w:val="24"/>
        </w:rPr>
      </w:pPr>
    </w:p>
    <w:p w14:paraId="075DEBC5" w14:textId="77777777" w:rsidR="00F10C3F" w:rsidRPr="00CA4398" w:rsidRDefault="00F10C3F" w:rsidP="00F10C3F">
      <w:pPr>
        <w:numPr>
          <w:ilvl w:val="0"/>
          <w:numId w:val="2"/>
        </w:numPr>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statistikas dati par tiesneša darbu (informācija par novērtējamo periodu, lemjot par tiesneša profesionālās darbības novērtēšanu; piecu gadu periodu, lemjot par tiesneša piemērotību darbam apgabaltiesā):</w:t>
      </w:r>
    </w:p>
    <w:p w14:paraId="392A99B1" w14:textId="77777777" w:rsidR="00F10C3F" w:rsidRPr="00CA4398" w:rsidRDefault="00F10C3F" w:rsidP="00F10C3F">
      <w:pPr>
        <w:numPr>
          <w:ilvl w:val="1"/>
          <w:numId w:val="14"/>
        </w:numPr>
        <w:ind w:firstLine="556"/>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saņemto lietu skaits;</w:t>
      </w:r>
    </w:p>
    <w:p w14:paraId="3256ECD3" w14:textId="77777777" w:rsidR="00F10C3F" w:rsidRPr="00CA4398" w:rsidRDefault="00F10C3F" w:rsidP="00F10C3F">
      <w:pPr>
        <w:numPr>
          <w:ilvl w:val="1"/>
          <w:numId w:val="14"/>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izskatīto lietu skaits;</w:t>
      </w:r>
    </w:p>
    <w:p w14:paraId="4BC8261B" w14:textId="77777777" w:rsidR="00F10C3F" w:rsidRPr="00CA4398" w:rsidRDefault="00F10C3F" w:rsidP="00F10C3F">
      <w:pPr>
        <w:numPr>
          <w:ilvl w:val="1"/>
          <w:numId w:val="14"/>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tiesneša noslogotības salīdzinājums (t. i. konkrētā tiesneša saņemto un izskatīto lietu skaita vidēji mēnesī salīdzinājums ar attiecīgajā tiesā saņemto un izskatīto lietu skaitu vienam tiesnesim mēnesī un visās attiecīgā līmeņa tiesās vienam tiesnesim mēnesī saņemto un izskatīto lietu skaitu);</w:t>
      </w:r>
    </w:p>
    <w:p w14:paraId="586AB046" w14:textId="77777777" w:rsidR="00F10C3F" w:rsidRPr="00CA4398" w:rsidRDefault="00F10C3F" w:rsidP="00F10C3F">
      <w:pPr>
        <w:numPr>
          <w:ilvl w:val="1"/>
          <w:numId w:val="14"/>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neizskatīto lietu atlikums;</w:t>
      </w:r>
    </w:p>
    <w:p w14:paraId="0FF95ECD" w14:textId="77777777" w:rsidR="00F10C3F" w:rsidRPr="00CA4398" w:rsidRDefault="00F10C3F" w:rsidP="00F10C3F">
      <w:pPr>
        <w:numPr>
          <w:ilvl w:val="1"/>
          <w:numId w:val="14"/>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augstākas instances tiesā pārsūdzēto nolēmumu skaits, tostarp pārsūdzēto nolēmumu īpatsvars procentuālā izteiksmē pa lietu veidiem salīdzinoši ar visiem pieņemtajiem nolēmumiem;</w:t>
      </w:r>
    </w:p>
    <w:p w14:paraId="6CB68B21" w14:textId="77777777" w:rsidR="00F10C3F" w:rsidRPr="00CA4398" w:rsidRDefault="00F10C3F" w:rsidP="00F10C3F">
      <w:pPr>
        <w:numPr>
          <w:ilvl w:val="1"/>
          <w:numId w:val="14"/>
        </w:numPr>
        <w:ind w:left="2127" w:hanging="851"/>
        <w:contextualSpacing/>
        <w:jc w:val="both"/>
        <w:rPr>
          <w:rFonts w:asciiTheme="majorBidi" w:eastAsia="Calibri" w:hAnsiTheme="majorBidi" w:cstheme="majorBidi"/>
          <w:sz w:val="24"/>
          <w:szCs w:val="24"/>
        </w:rPr>
      </w:pPr>
      <w:r w:rsidRPr="00CA4398">
        <w:rPr>
          <w:rFonts w:asciiTheme="majorBidi" w:hAnsiTheme="majorBidi" w:cstheme="majorBidi"/>
          <w:sz w:val="24"/>
          <w:szCs w:val="24"/>
        </w:rPr>
        <w:t>informācija par pārsūdzēto nolēmumu izskatīšanas rezultātiem;</w:t>
      </w:r>
    </w:p>
    <w:p w14:paraId="320454B8" w14:textId="77777777" w:rsidR="00F10C3F" w:rsidRPr="00CA4398" w:rsidRDefault="00F10C3F" w:rsidP="00F10C3F">
      <w:pPr>
        <w:numPr>
          <w:ilvl w:val="1"/>
          <w:numId w:val="14"/>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attiecībā uz apgabaltiesu tiesnešiem un Augstākās tiesas tiesnešiem – informācija par to, cik lietu izskatīšanā tiesnesis piedalījies kā referents un cik lietu izskatīšanā tiesnesis piedalījies nereferējot.</w:t>
      </w:r>
    </w:p>
    <w:p w14:paraId="6B32E7B0" w14:textId="77777777" w:rsidR="00F10C3F" w:rsidRPr="00CA4398" w:rsidRDefault="00F10C3F" w:rsidP="00F10C3F">
      <w:pPr>
        <w:ind w:left="720" w:firstLine="131"/>
        <w:jc w:val="both"/>
        <w:rPr>
          <w:rFonts w:asciiTheme="majorBidi" w:hAnsiTheme="majorBidi" w:cstheme="majorBidi"/>
          <w:sz w:val="24"/>
          <w:szCs w:val="24"/>
        </w:rPr>
      </w:pPr>
    </w:p>
    <w:p w14:paraId="1AEF4AC5" w14:textId="77777777" w:rsidR="00F10C3F" w:rsidRPr="00CA4398" w:rsidRDefault="00F10C3F" w:rsidP="00F10C3F">
      <w:pPr>
        <w:ind w:left="720" w:firstLine="131"/>
        <w:jc w:val="both"/>
        <w:rPr>
          <w:rFonts w:asciiTheme="majorBidi" w:hAnsiTheme="majorBidi" w:cstheme="majorBidi"/>
          <w:sz w:val="24"/>
          <w:szCs w:val="24"/>
        </w:rPr>
      </w:pPr>
      <w:r w:rsidRPr="00CA4398">
        <w:rPr>
          <w:rFonts w:asciiTheme="majorBidi" w:hAnsiTheme="majorBidi" w:cstheme="majorBidi"/>
          <w:sz w:val="24"/>
          <w:szCs w:val="24"/>
        </w:rPr>
        <w:t xml:space="preserve">4) </w:t>
      </w:r>
      <w:r w:rsidRPr="00CA4398">
        <w:rPr>
          <w:rFonts w:asciiTheme="majorBidi" w:eastAsia="Calibri" w:hAnsiTheme="majorBidi" w:cstheme="majorBidi"/>
          <w:sz w:val="24"/>
          <w:szCs w:val="24"/>
        </w:rPr>
        <w:t xml:space="preserve">dalība kvalifikācijas celšanas pasākumos </w:t>
      </w:r>
      <w:r w:rsidRPr="00CA4398">
        <w:rPr>
          <w:rFonts w:asciiTheme="majorBidi" w:hAnsiTheme="majorBidi" w:cstheme="majorBidi"/>
          <w:sz w:val="24"/>
          <w:szCs w:val="24"/>
        </w:rPr>
        <w:t>(informācija par novērtējamo periodu, lemjot par tiesneša profesionālās darbības novērtēšanu; piecu gadu periodu, lemjot par tiesneša piemērotību darbam apgabaltiesā)</w:t>
      </w:r>
      <w:r w:rsidRPr="00CA4398">
        <w:rPr>
          <w:rFonts w:asciiTheme="majorBidi" w:eastAsia="Calibri" w:hAnsiTheme="majorBidi" w:cstheme="majorBidi"/>
          <w:sz w:val="24"/>
          <w:szCs w:val="24"/>
        </w:rPr>
        <w:t>:</w:t>
      </w:r>
    </w:p>
    <w:p w14:paraId="6914168B" w14:textId="77777777" w:rsidR="00F10C3F" w:rsidRPr="00CA4398" w:rsidRDefault="00F10C3F" w:rsidP="00F10C3F">
      <w:pPr>
        <w:numPr>
          <w:ilvl w:val="1"/>
          <w:numId w:val="20"/>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 xml:space="preserve">Tiesu administrācijas rīcībā esošā informācija par tiesneša apmeklētajām mācībām Latvijas Tiesnešu mācību centrā un citu institūciju organizētajiem semināriem un konferencēm; </w:t>
      </w:r>
    </w:p>
    <w:p w14:paraId="42B1CE6D" w14:textId="77777777" w:rsidR="00F10C3F" w:rsidRPr="00CA4398" w:rsidRDefault="00F10C3F" w:rsidP="00F10C3F">
      <w:pPr>
        <w:numPr>
          <w:ilvl w:val="1"/>
          <w:numId w:val="20"/>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ārvalstu komandējumi (semināri, konferences, pieredzes apmaiņas vizītes).</w:t>
      </w:r>
    </w:p>
    <w:p w14:paraId="3A491612" w14:textId="77777777" w:rsidR="00F10C3F" w:rsidRPr="00CA4398" w:rsidRDefault="00F10C3F" w:rsidP="00F10C3F">
      <w:pPr>
        <w:ind w:left="1211"/>
        <w:contextualSpacing/>
        <w:jc w:val="both"/>
        <w:rPr>
          <w:rFonts w:asciiTheme="majorBidi" w:hAnsiTheme="majorBidi" w:cstheme="majorBidi"/>
          <w:sz w:val="24"/>
          <w:szCs w:val="24"/>
        </w:rPr>
      </w:pPr>
    </w:p>
    <w:p w14:paraId="20E08EA7" w14:textId="77777777" w:rsidR="00F10C3F" w:rsidRPr="00CA4398" w:rsidRDefault="00F10C3F" w:rsidP="00F10C3F">
      <w:pPr>
        <w:numPr>
          <w:ilvl w:val="0"/>
          <w:numId w:val="4"/>
        </w:numPr>
        <w:contextualSpacing/>
        <w:jc w:val="both"/>
        <w:rPr>
          <w:rFonts w:asciiTheme="majorBidi" w:hAnsiTheme="majorBidi" w:cstheme="majorBidi"/>
          <w:sz w:val="24"/>
          <w:szCs w:val="24"/>
        </w:rPr>
      </w:pPr>
      <w:r w:rsidRPr="00CA4398">
        <w:rPr>
          <w:rFonts w:asciiTheme="majorBidi" w:hAnsiTheme="majorBidi" w:cstheme="majorBidi"/>
          <w:sz w:val="24"/>
          <w:szCs w:val="24"/>
        </w:rPr>
        <w:t xml:space="preserve">Tiesu administrācijas apkopotā informācija </w:t>
      </w:r>
      <w:r w:rsidRPr="00CA4398">
        <w:rPr>
          <w:rFonts w:asciiTheme="majorBidi" w:eastAsia="Calibri" w:hAnsiTheme="majorBidi" w:cstheme="majorBidi"/>
          <w:sz w:val="24"/>
          <w:szCs w:val="24"/>
        </w:rPr>
        <w:t>(par novērtējamo periodu, lemjot par tiesneša profesionālās darbības novērtēšanu; piecu gadu periodu, lemjot par tiesneša piemērotību darbam apgabaltiesā)</w:t>
      </w:r>
      <w:r w:rsidRPr="00CA4398">
        <w:rPr>
          <w:rFonts w:asciiTheme="majorBidi" w:hAnsiTheme="majorBidi" w:cstheme="majorBidi"/>
          <w:sz w:val="24"/>
          <w:szCs w:val="24"/>
        </w:rPr>
        <w:t>:</w:t>
      </w:r>
    </w:p>
    <w:p w14:paraId="61CD5589" w14:textId="77777777" w:rsidR="00F10C3F" w:rsidRPr="00CA4398" w:rsidRDefault="00F10C3F" w:rsidP="00F10C3F">
      <w:pPr>
        <w:numPr>
          <w:ilvl w:val="1"/>
          <w:numId w:val="19"/>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 xml:space="preserve">sūdzību skaits, kas ir iesniegts Augstākajā tiesā un Tieslietu ministrijā par tiesneša rīcību un atzītas par pamatotām; </w:t>
      </w:r>
    </w:p>
    <w:p w14:paraId="1D5763CE" w14:textId="77777777" w:rsidR="00F10C3F" w:rsidRPr="00CA4398" w:rsidRDefault="00F10C3F" w:rsidP="00F10C3F">
      <w:pPr>
        <w:numPr>
          <w:ilvl w:val="1"/>
          <w:numId w:val="19"/>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tiesnesim piemērotie disciplinārsodi;</w:t>
      </w:r>
    </w:p>
    <w:p w14:paraId="3C9C930E" w14:textId="77777777" w:rsidR="00F10C3F" w:rsidRPr="00CA4398" w:rsidRDefault="00F10C3F" w:rsidP="00F10C3F">
      <w:pPr>
        <w:numPr>
          <w:ilvl w:val="1"/>
          <w:numId w:val="19"/>
        </w:numPr>
        <w:ind w:left="2127" w:hanging="851"/>
        <w:contextualSpacing/>
        <w:jc w:val="both"/>
        <w:rPr>
          <w:rFonts w:asciiTheme="majorBidi" w:eastAsia="Calibri" w:hAnsiTheme="majorBidi" w:cstheme="majorBidi"/>
          <w:sz w:val="24"/>
          <w:szCs w:val="24"/>
        </w:rPr>
      </w:pPr>
      <w:r w:rsidRPr="00CA4398">
        <w:rPr>
          <w:rFonts w:asciiTheme="majorBidi" w:eastAsia="Calibri" w:hAnsiTheme="majorBidi" w:cstheme="majorBidi"/>
          <w:sz w:val="24"/>
          <w:szCs w:val="24"/>
        </w:rPr>
        <w:t>tiesneša pieņemtie nolēmumi, kas ir izskatīti Augstākajā tiesā un atcelti, pamatojoties uz kompetentas amatpersonas iesniegto protestu;</w:t>
      </w:r>
    </w:p>
    <w:p w14:paraId="5DC242EC" w14:textId="77777777" w:rsidR="00F10C3F" w:rsidRPr="00CA4398" w:rsidRDefault="00F10C3F" w:rsidP="00F10C3F">
      <w:pPr>
        <w:numPr>
          <w:ilvl w:val="1"/>
          <w:numId w:val="19"/>
        </w:numPr>
        <w:spacing w:after="160" w:line="259" w:lineRule="auto"/>
        <w:ind w:left="2127" w:hanging="851"/>
        <w:contextualSpacing/>
        <w:jc w:val="both"/>
        <w:rPr>
          <w:rFonts w:asciiTheme="majorBidi" w:eastAsia="Calibri" w:hAnsiTheme="majorBidi" w:cstheme="majorBidi"/>
          <w:b/>
          <w:sz w:val="24"/>
          <w:szCs w:val="24"/>
        </w:rPr>
      </w:pPr>
      <w:r w:rsidRPr="00CA4398">
        <w:rPr>
          <w:rFonts w:asciiTheme="majorBidi" w:eastAsia="Calibri" w:hAnsiTheme="majorBidi" w:cstheme="majorBidi"/>
          <w:sz w:val="24"/>
          <w:szCs w:val="24"/>
        </w:rPr>
        <w:t>Tiesnešu ētikas komisijas atzinumi vai lēmumi, kuros ir konstatēts ētikas normu pārkāpums.</w:t>
      </w:r>
      <w:r w:rsidRPr="00CA4398">
        <w:rPr>
          <w:rFonts w:asciiTheme="majorBidi" w:hAnsiTheme="majorBidi" w:cstheme="majorBidi"/>
          <w:b/>
          <w:sz w:val="24"/>
          <w:szCs w:val="24"/>
        </w:rPr>
        <w:br w:type="page"/>
      </w:r>
    </w:p>
    <w:p w14:paraId="008E327A" w14:textId="77777777" w:rsidR="00F10C3F" w:rsidRPr="00CA4398" w:rsidRDefault="00F10C3F" w:rsidP="00F10C3F">
      <w:pPr>
        <w:spacing w:before="120"/>
        <w:ind w:left="720"/>
        <w:contextualSpacing/>
        <w:jc w:val="right"/>
        <w:rPr>
          <w:rFonts w:asciiTheme="majorBidi" w:eastAsia="Calibri" w:hAnsiTheme="majorBidi" w:cstheme="majorBidi"/>
          <w:b/>
          <w:sz w:val="24"/>
          <w:szCs w:val="24"/>
        </w:rPr>
      </w:pPr>
      <w:r w:rsidRPr="00CA4398">
        <w:rPr>
          <w:rFonts w:asciiTheme="majorBidi" w:eastAsia="Calibri" w:hAnsiTheme="majorBidi" w:cstheme="majorBidi"/>
          <w:b/>
          <w:sz w:val="24"/>
          <w:szCs w:val="24"/>
        </w:rPr>
        <w:lastRenderedPageBreak/>
        <w:t>2.pielikums</w:t>
      </w:r>
    </w:p>
    <w:p w14:paraId="6A332485" w14:textId="77777777" w:rsidR="00F10C3F" w:rsidRPr="00CA4398" w:rsidRDefault="00F10C3F" w:rsidP="00F10C3F">
      <w:pPr>
        <w:spacing w:before="120"/>
        <w:ind w:left="720"/>
        <w:contextualSpacing/>
        <w:jc w:val="right"/>
        <w:rPr>
          <w:rFonts w:asciiTheme="majorBidi" w:eastAsia="Calibri" w:hAnsiTheme="majorBidi" w:cstheme="majorBidi"/>
          <w:sz w:val="24"/>
          <w:szCs w:val="24"/>
        </w:rPr>
      </w:pPr>
    </w:p>
    <w:p w14:paraId="470CF6FB" w14:textId="77777777" w:rsidR="00F10C3F" w:rsidRPr="00CA4398" w:rsidRDefault="00F10C3F" w:rsidP="00F10C3F">
      <w:pPr>
        <w:jc w:val="center"/>
        <w:rPr>
          <w:rFonts w:asciiTheme="majorBidi" w:hAnsiTheme="majorBidi" w:cstheme="majorBidi"/>
          <w:b/>
          <w:sz w:val="24"/>
          <w:szCs w:val="24"/>
        </w:rPr>
      </w:pPr>
      <w:r w:rsidRPr="00CA4398">
        <w:rPr>
          <w:rFonts w:asciiTheme="majorBidi" w:hAnsiTheme="majorBidi" w:cstheme="majorBidi"/>
          <w:b/>
          <w:sz w:val="24"/>
          <w:szCs w:val="24"/>
        </w:rPr>
        <w:t>Tiesas priekšsēdētāja atsauksme par tiesneša darbu</w:t>
      </w:r>
    </w:p>
    <w:p w14:paraId="576BD95E" w14:textId="77777777" w:rsidR="00F10C3F" w:rsidRPr="00CA4398" w:rsidRDefault="00F10C3F" w:rsidP="00F10C3F">
      <w:pPr>
        <w:jc w:val="center"/>
        <w:rPr>
          <w:rFonts w:asciiTheme="majorBidi" w:hAnsiTheme="majorBidi" w:cstheme="majorBidi"/>
          <w:b/>
          <w:sz w:val="24"/>
          <w:szCs w:val="24"/>
        </w:rPr>
      </w:pPr>
    </w:p>
    <w:p w14:paraId="5F7ED159"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1. Tiesneša specializācija (t.i. kādu kategoriju lietas tiesnesis skata vai ir skatījis laika periodā starp novērtēšanām);</w:t>
      </w:r>
    </w:p>
    <w:p w14:paraId="1F323A3F" w14:textId="77777777" w:rsidR="00F10C3F" w:rsidRPr="00CA4398" w:rsidRDefault="00F10C3F" w:rsidP="00F10C3F">
      <w:pPr>
        <w:jc w:val="both"/>
        <w:rPr>
          <w:rFonts w:asciiTheme="majorBidi" w:hAnsiTheme="majorBidi" w:cstheme="majorBidi"/>
          <w:sz w:val="24"/>
          <w:szCs w:val="24"/>
        </w:rPr>
      </w:pPr>
    </w:p>
    <w:p w14:paraId="64F1407A"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2. Tiesas procesa vadīšanas kvalitāte;</w:t>
      </w:r>
    </w:p>
    <w:p w14:paraId="16436E00" w14:textId="77777777" w:rsidR="00F10C3F" w:rsidRPr="00CA4398" w:rsidRDefault="00F10C3F" w:rsidP="00F10C3F">
      <w:pPr>
        <w:jc w:val="both"/>
        <w:rPr>
          <w:rFonts w:asciiTheme="majorBidi" w:hAnsiTheme="majorBidi" w:cstheme="majorBidi"/>
          <w:sz w:val="24"/>
          <w:szCs w:val="24"/>
        </w:rPr>
      </w:pPr>
    </w:p>
    <w:p w14:paraId="33DFBC22"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3. Darba organizācija tiesas lietu izskatīšanas nodrošināšanai;</w:t>
      </w:r>
    </w:p>
    <w:p w14:paraId="29413ECB" w14:textId="77777777" w:rsidR="00F10C3F" w:rsidRPr="00CA4398" w:rsidRDefault="00F10C3F" w:rsidP="00F10C3F">
      <w:pPr>
        <w:jc w:val="both"/>
        <w:rPr>
          <w:rFonts w:asciiTheme="majorBidi" w:hAnsiTheme="majorBidi" w:cstheme="majorBidi"/>
          <w:sz w:val="24"/>
          <w:szCs w:val="24"/>
        </w:rPr>
      </w:pPr>
    </w:p>
    <w:p w14:paraId="4712AE70"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4. Darba organizācijas noteikumu un tiesas priekšsēdētāja rīkojumu ievērošana tiesneša darbā;</w:t>
      </w:r>
    </w:p>
    <w:p w14:paraId="32BADD79" w14:textId="77777777" w:rsidR="00F10C3F" w:rsidRPr="00CA4398" w:rsidRDefault="00F10C3F" w:rsidP="00F10C3F">
      <w:pPr>
        <w:jc w:val="both"/>
        <w:rPr>
          <w:rFonts w:asciiTheme="majorBidi" w:hAnsiTheme="majorBidi" w:cstheme="majorBidi"/>
          <w:sz w:val="24"/>
          <w:szCs w:val="24"/>
        </w:rPr>
      </w:pPr>
    </w:p>
    <w:p w14:paraId="45CF3C2E"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5. Sabiedriskā darbība (dalība tiesnešu pašpārvaldes institūcijās, normatīvo aktu projektu izstrādē un pilnveidošanā, viedokļu par tiesību jautājumiem sniegšana Saeimai, Satversmes tiesai un citām institūcijām);</w:t>
      </w:r>
    </w:p>
    <w:p w14:paraId="3A4486A8" w14:textId="77777777" w:rsidR="00F10C3F" w:rsidRPr="00CA4398" w:rsidRDefault="00F10C3F" w:rsidP="00F10C3F">
      <w:pPr>
        <w:jc w:val="both"/>
        <w:rPr>
          <w:rFonts w:asciiTheme="majorBidi" w:hAnsiTheme="majorBidi" w:cstheme="majorBidi"/>
          <w:sz w:val="24"/>
          <w:szCs w:val="24"/>
        </w:rPr>
      </w:pPr>
    </w:p>
    <w:p w14:paraId="71EE9B9E"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6. Tiesneša prasme izskaidrot savu viedokli un pārliecināt par tā pareizību;</w:t>
      </w:r>
    </w:p>
    <w:p w14:paraId="69D4EC44" w14:textId="77777777" w:rsidR="00F10C3F" w:rsidRPr="00CA4398" w:rsidRDefault="00F10C3F" w:rsidP="00F10C3F">
      <w:pPr>
        <w:jc w:val="both"/>
        <w:rPr>
          <w:rFonts w:asciiTheme="majorBidi" w:hAnsiTheme="majorBidi" w:cstheme="majorBidi"/>
          <w:sz w:val="24"/>
          <w:szCs w:val="24"/>
        </w:rPr>
      </w:pPr>
    </w:p>
    <w:p w14:paraId="2878CDE3"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7. Tiesneša prasme analizēt savu rīcību un uzklausīt kritiku;</w:t>
      </w:r>
    </w:p>
    <w:p w14:paraId="3D7F477F" w14:textId="77777777" w:rsidR="00F10C3F" w:rsidRPr="00CA4398" w:rsidRDefault="00F10C3F" w:rsidP="00F10C3F">
      <w:pPr>
        <w:jc w:val="both"/>
        <w:rPr>
          <w:rFonts w:asciiTheme="majorBidi" w:hAnsiTheme="majorBidi" w:cstheme="majorBidi"/>
          <w:sz w:val="24"/>
          <w:szCs w:val="24"/>
        </w:rPr>
      </w:pPr>
    </w:p>
    <w:p w14:paraId="56E6984B"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8. Tiesneša prasme rast kompromisu problēmsituācijās;</w:t>
      </w:r>
    </w:p>
    <w:p w14:paraId="676D682F" w14:textId="77777777" w:rsidR="00F10C3F" w:rsidRPr="00CA4398" w:rsidRDefault="00F10C3F" w:rsidP="00F10C3F">
      <w:pPr>
        <w:jc w:val="both"/>
        <w:rPr>
          <w:rFonts w:asciiTheme="majorBidi" w:hAnsiTheme="majorBidi" w:cstheme="majorBidi"/>
          <w:sz w:val="24"/>
          <w:szCs w:val="24"/>
        </w:rPr>
      </w:pPr>
    </w:p>
    <w:p w14:paraId="6B42C556"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9. Tiesneša prasme saglabāt emocionālo līdzsvaru stresa situācijās;</w:t>
      </w:r>
    </w:p>
    <w:p w14:paraId="7B997484" w14:textId="77777777" w:rsidR="00F10C3F" w:rsidRPr="00CA4398" w:rsidRDefault="00F10C3F" w:rsidP="00F10C3F">
      <w:pPr>
        <w:jc w:val="both"/>
        <w:rPr>
          <w:rFonts w:asciiTheme="majorBidi" w:hAnsiTheme="majorBidi" w:cstheme="majorBidi"/>
          <w:sz w:val="24"/>
          <w:szCs w:val="24"/>
        </w:rPr>
      </w:pPr>
    </w:p>
    <w:p w14:paraId="4917EAF5"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10. Sūdzības par tiesneša darbu un to skaits (tikai tās sūdzības, kuras tiesas priekšsēdētājs ir atzinis par pamatotām, bet par kurām secināts, ka tiesneša pieļautais pārkāpums nav pamats disciplinārlietas ierosināšanai);</w:t>
      </w:r>
    </w:p>
    <w:p w14:paraId="359D8E59" w14:textId="77777777" w:rsidR="00F10C3F" w:rsidRPr="00CA4398" w:rsidRDefault="00F10C3F" w:rsidP="00F10C3F">
      <w:pPr>
        <w:jc w:val="both"/>
        <w:rPr>
          <w:rFonts w:asciiTheme="majorBidi" w:hAnsiTheme="majorBidi" w:cstheme="majorBidi"/>
          <w:sz w:val="24"/>
          <w:szCs w:val="24"/>
        </w:rPr>
      </w:pPr>
    </w:p>
    <w:p w14:paraId="786AC1E6"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11. Tiesneša tiesvedībā esošās lietas, kuras tiesā ir izskatīšanā ilgāk par pieciem gadiem (sniegt informāciju par lietām un iespējamajiem iemesliem to ilgstošai izskatīšanai).</w:t>
      </w:r>
    </w:p>
    <w:p w14:paraId="329D7F07" w14:textId="77777777" w:rsidR="00F10C3F" w:rsidRPr="00CA4398" w:rsidRDefault="00F10C3F" w:rsidP="00F10C3F">
      <w:pPr>
        <w:jc w:val="both"/>
        <w:rPr>
          <w:rFonts w:asciiTheme="majorBidi" w:hAnsiTheme="majorBidi" w:cstheme="majorBidi"/>
          <w:sz w:val="24"/>
          <w:szCs w:val="24"/>
        </w:rPr>
      </w:pPr>
    </w:p>
    <w:p w14:paraId="5F1F0DBA" w14:textId="77777777" w:rsidR="00F10C3F" w:rsidRPr="00CA4398" w:rsidRDefault="00F10C3F" w:rsidP="00F10C3F">
      <w:pPr>
        <w:jc w:val="both"/>
        <w:rPr>
          <w:rFonts w:asciiTheme="majorBidi" w:hAnsiTheme="majorBidi" w:cstheme="majorBidi"/>
          <w:sz w:val="24"/>
          <w:szCs w:val="24"/>
        </w:rPr>
      </w:pPr>
      <w:r w:rsidRPr="00CA4398">
        <w:rPr>
          <w:rFonts w:asciiTheme="majorBidi" w:hAnsiTheme="majorBidi" w:cstheme="majorBidi"/>
          <w:sz w:val="24"/>
          <w:szCs w:val="24"/>
        </w:rPr>
        <w:t>12. Viedoklis par to, kā novērtējama tiesneša profesionālā darbība (pozitīvi vai negatīvi).</w:t>
      </w:r>
    </w:p>
    <w:p w14:paraId="455E7EC6" w14:textId="77777777" w:rsidR="00F10C3F" w:rsidRPr="00CA4398" w:rsidRDefault="00F10C3F" w:rsidP="00F10C3F">
      <w:pPr>
        <w:jc w:val="both"/>
        <w:rPr>
          <w:rFonts w:asciiTheme="majorBidi" w:hAnsiTheme="majorBidi" w:cstheme="majorBidi"/>
          <w:sz w:val="24"/>
          <w:szCs w:val="24"/>
        </w:rPr>
      </w:pPr>
    </w:p>
    <w:p w14:paraId="5532427A" w14:textId="77777777" w:rsidR="00F10C3F" w:rsidRPr="00CA4398" w:rsidRDefault="00F10C3F" w:rsidP="00F10C3F">
      <w:pPr>
        <w:jc w:val="center"/>
        <w:rPr>
          <w:rFonts w:asciiTheme="majorBidi" w:hAnsiTheme="majorBidi" w:cstheme="majorBidi"/>
          <w:b/>
          <w:sz w:val="24"/>
          <w:szCs w:val="24"/>
        </w:rPr>
      </w:pPr>
      <w:r w:rsidRPr="00CA4398">
        <w:rPr>
          <w:rFonts w:asciiTheme="majorBidi" w:hAnsiTheme="majorBidi" w:cstheme="majorBidi"/>
          <w:b/>
          <w:sz w:val="24"/>
          <w:szCs w:val="24"/>
        </w:rPr>
        <w:br/>
      </w:r>
    </w:p>
    <w:p w14:paraId="042D2647" w14:textId="77777777" w:rsidR="00F10C3F" w:rsidRPr="00CA4398" w:rsidRDefault="00F10C3F" w:rsidP="00F10C3F">
      <w:pPr>
        <w:rPr>
          <w:rFonts w:asciiTheme="majorBidi" w:hAnsiTheme="majorBidi" w:cstheme="majorBidi"/>
          <w:b/>
          <w:sz w:val="24"/>
          <w:szCs w:val="24"/>
        </w:rPr>
      </w:pPr>
      <w:r w:rsidRPr="00CA4398">
        <w:rPr>
          <w:rFonts w:asciiTheme="majorBidi" w:hAnsiTheme="majorBidi" w:cstheme="majorBidi"/>
          <w:b/>
          <w:sz w:val="24"/>
          <w:szCs w:val="24"/>
        </w:rPr>
        <w:br w:type="page"/>
      </w:r>
    </w:p>
    <w:p w14:paraId="5322311B" w14:textId="77777777" w:rsidR="00F10C3F" w:rsidRPr="00CA4398" w:rsidRDefault="00F10C3F" w:rsidP="00F10C3F">
      <w:pPr>
        <w:spacing w:before="120" w:after="120"/>
        <w:ind w:firstLine="720"/>
        <w:jc w:val="right"/>
        <w:rPr>
          <w:rFonts w:asciiTheme="majorBidi" w:hAnsiTheme="majorBidi" w:cstheme="majorBidi"/>
          <w:b/>
          <w:sz w:val="24"/>
          <w:szCs w:val="24"/>
        </w:rPr>
      </w:pPr>
      <w:r w:rsidRPr="00CA4398">
        <w:rPr>
          <w:rFonts w:asciiTheme="majorBidi" w:hAnsiTheme="majorBidi" w:cstheme="majorBidi"/>
          <w:b/>
          <w:sz w:val="24"/>
          <w:szCs w:val="24"/>
        </w:rPr>
        <w:lastRenderedPageBreak/>
        <w:t>3.pielikums</w:t>
      </w:r>
    </w:p>
    <w:p w14:paraId="61C2C54E" w14:textId="77777777" w:rsidR="00F10C3F" w:rsidRPr="00CA4398" w:rsidRDefault="00F10C3F" w:rsidP="00F10C3F">
      <w:pPr>
        <w:spacing w:before="120" w:after="120"/>
        <w:ind w:firstLine="720"/>
        <w:jc w:val="right"/>
        <w:rPr>
          <w:rFonts w:asciiTheme="majorBidi" w:hAnsiTheme="majorBidi" w:cstheme="majorBidi"/>
          <w:b/>
          <w:sz w:val="24"/>
          <w:szCs w:val="24"/>
        </w:rPr>
      </w:pPr>
    </w:p>
    <w:p w14:paraId="08181BC7" w14:textId="77777777" w:rsidR="00F10C3F" w:rsidRPr="00CA4398" w:rsidRDefault="00F10C3F" w:rsidP="00F10C3F">
      <w:pPr>
        <w:spacing w:before="120" w:after="120"/>
        <w:ind w:firstLine="720"/>
        <w:jc w:val="center"/>
        <w:rPr>
          <w:rFonts w:asciiTheme="majorBidi" w:hAnsiTheme="majorBidi" w:cstheme="majorBidi"/>
          <w:b/>
          <w:sz w:val="24"/>
          <w:szCs w:val="24"/>
        </w:rPr>
      </w:pPr>
      <w:r w:rsidRPr="00CA4398">
        <w:rPr>
          <w:rFonts w:asciiTheme="majorBidi" w:hAnsiTheme="majorBidi" w:cstheme="majorBidi"/>
          <w:b/>
          <w:sz w:val="24"/>
          <w:szCs w:val="24"/>
        </w:rPr>
        <w:t xml:space="preserve">Augstākas instances tiesneša </w:t>
      </w:r>
      <w:smartTag w:uri="schemas-tilde-lv/tildestengine" w:element="veidnes">
        <w:smartTagPr>
          <w:attr w:name="text" w:val="atsauksme"/>
          <w:attr w:name="baseform" w:val="atsauksme"/>
          <w:attr w:name="id" w:val="-1"/>
        </w:smartTagPr>
        <w:r w:rsidRPr="00CA4398">
          <w:rPr>
            <w:rFonts w:asciiTheme="majorBidi" w:hAnsiTheme="majorBidi" w:cstheme="majorBidi"/>
            <w:b/>
            <w:sz w:val="24"/>
            <w:szCs w:val="24"/>
          </w:rPr>
          <w:t>atsauksme</w:t>
        </w:r>
      </w:smartTag>
      <w:r w:rsidRPr="00CA4398">
        <w:rPr>
          <w:rFonts w:asciiTheme="majorBidi" w:hAnsiTheme="majorBidi" w:cstheme="majorBidi"/>
          <w:b/>
          <w:sz w:val="24"/>
          <w:szCs w:val="24"/>
        </w:rPr>
        <w:t xml:space="preserve"> par tiesneša darbu</w:t>
      </w:r>
    </w:p>
    <w:p w14:paraId="1FEE5DFD" w14:textId="77777777" w:rsidR="00F10C3F" w:rsidRPr="00CA4398" w:rsidRDefault="00F10C3F" w:rsidP="00F10C3F">
      <w:pPr>
        <w:spacing w:before="120" w:after="120"/>
        <w:ind w:firstLine="720"/>
        <w:jc w:val="center"/>
        <w:rPr>
          <w:rFonts w:asciiTheme="majorBidi" w:hAnsiTheme="majorBidi" w:cstheme="majorBidi"/>
          <w:b/>
          <w:sz w:val="24"/>
          <w:szCs w:val="24"/>
        </w:rPr>
      </w:pPr>
    </w:p>
    <w:p w14:paraId="16986B56" w14:textId="77777777" w:rsidR="00F10C3F" w:rsidRPr="00CA4398" w:rsidRDefault="00F10C3F" w:rsidP="00F10C3F">
      <w:pPr>
        <w:spacing w:before="120" w:after="120"/>
        <w:jc w:val="both"/>
        <w:rPr>
          <w:rFonts w:asciiTheme="majorBidi" w:hAnsiTheme="majorBidi" w:cstheme="majorBidi"/>
          <w:sz w:val="24"/>
          <w:szCs w:val="24"/>
        </w:rPr>
      </w:pPr>
      <w:r w:rsidRPr="00CA4398">
        <w:rPr>
          <w:rFonts w:asciiTheme="majorBidi" w:hAnsiTheme="majorBidi" w:cstheme="majorBidi"/>
          <w:sz w:val="24"/>
          <w:szCs w:val="24"/>
        </w:rPr>
        <w:tab/>
        <w:t>Augstākas instances tiesneša atsauksmē par tiesneša darbu iekļaujamā informācija:</w:t>
      </w:r>
    </w:p>
    <w:p w14:paraId="705A6D19" w14:textId="77777777" w:rsidR="00F10C3F" w:rsidRPr="00CA4398" w:rsidRDefault="00F10C3F" w:rsidP="00F10C3F">
      <w:pPr>
        <w:spacing w:before="120" w:after="120"/>
        <w:jc w:val="both"/>
        <w:rPr>
          <w:rFonts w:asciiTheme="majorBidi" w:hAnsiTheme="majorBidi" w:cstheme="majorBidi"/>
          <w:sz w:val="24"/>
          <w:szCs w:val="24"/>
        </w:rPr>
      </w:pPr>
    </w:p>
    <w:p w14:paraId="58185463" w14:textId="77777777" w:rsidR="00F10C3F" w:rsidRPr="00CA4398" w:rsidRDefault="00F10C3F" w:rsidP="00F10C3F">
      <w:pPr>
        <w:pStyle w:val="ListParagraph"/>
        <w:numPr>
          <w:ilvl w:val="0"/>
          <w:numId w:val="7"/>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tiesneša pieņemto nolēmumu, kas pārsūdzēti augstākas instances tiesā, kvalitāte (ieteikums – papildus norādīt attiecīgo nolēmumu pārsūdzības rezultātus), (ieteikums – analizēt ne mazāk kā 7 nolēmumus);</w:t>
      </w:r>
    </w:p>
    <w:p w14:paraId="386A40FE" w14:textId="77777777" w:rsidR="00F10C3F" w:rsidRPr="00CA4398" w:rsidRDefault="00F10C3F" w:rsidP="00F10C3F">
      <w:pPr>
        <w:pStyle w:val="ListParagraph"/>
        <w:spacing w:before="120" w:after="120" w:line="240" w:lineRule="auto"/>
        <w:ind w:left="426"/>
        <w:jc w:val="both"/>
        <w:rPr>
          <w:rFonts w:asciiTheme="majorBidi" w:hAnsiTheme="majorBidi" w:cstheme="majorBidi"/>
          <w:sz w:val="24"/>
          <w:szCs w:val="24"/>
        </w:rPr>
      </w:pPr>
    </w:p>
    <w:p w14:paraId="5F4C20BF" w14:textId="77777777" w:rsidR="00F10C3F" w:rsidRPr="00CA4398" w:rsidRDefault="00F10C3F" w:rsidP="00F10C3F">
      <w:pPr>
        <w:pStyle w:val="ListParagraph"/>
        <w:numPr>
          <w:ilvl w:val="0"/>
          <w:numId w:val="7"/>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tiesneša pieņemto nolēmumu, kas nav pārsūdzēti augstākas instances tiesā, kvalitāte (ieteikums – analizēt ne mazāk kā 5 nolēmumus);</w:t>
      </w:r>
    </w:p>
    <w:p w14:paraId="06911C60" w14:textId="77777777" w:rsidR="00F10C3F" w:rsidRPr="00CA4398" w:rsidRDefault="00F10C3F" w:rsidP="00F10C3F">
      <w:pPr>
        <w:spacing w:before="120" w:after="120"/>
        <w:ind w:left="426"/>
        <w:jc w:val="both"/>
        <w:rPr>
          <w:rFonts w:asciiTheme="majorBidi" w:hAnsiTheme="majorBidi" w:cstheme="majorBidi"/>
          <w:sz w:val="24"/>
          <w:szCs w:val="24"/>
        </w:rPr>
      </w:pPr>
    </w:p>
    <w:p w14:paraId="07FA5250" w14:textId="77777777" w:rsidR="00F10C3F" w:rsidRPr="00CA4398" w:rsidRDefault="00F10C3F" w:rsidP="00F10C3F">
      <w:pPr>
        <w:pStyle w:val="ListParagraph"/>
        <w:numPr>
          <w:ilvl w:val="0"/>
          <w:numId w:val="7"/>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tiesneša pieņemto nolēmumu kvalitāte – nolēmumos ietvertā juridiskā argumentācija, materiālo un procesuālo tiesību normu piemērošana, tiesību palīgavotu izmantošana;</w:t>
      </w:r>
    </w:p>
    <w:p w14:paraId="29348CD3" w14:textId="77777777" w:rsidR="00F10C3F" w:rsidRPr="00CA4398" w:rsidRDefault="00F10C3F" w:rsidP="00F10C3F">
      <w:pPr>
        <w:spacing w:before="120" w:after="120"/>
        <w:ind w:left="426"/>
        <w:jc w:val="both"/>
        <w:rPr>
          <w:rFonts w:asciiTheme="majorBidi" w:hAnsiTheme="majorBidi" w:cstheme="majorBidi"/>
          <w:sz w:val="24"/>
          <w:szCs w:val="24"/>
        </w:rPr>
      </w:pPr>
    </w:p>
    <w:p w14:paraId="600B323F" w14:textId="77777777" w:rsidR="00F10C3F" w:rsidRPr="00CA4398" w:rsidRDefault="00F10C3F" w:rsidP="00F10C3F">
      <w:pPr>
        <w:pStyle w:val="ListParagraph"/>
        <w:numPr>
          <w:ilvl w:val="0"/>
          <w:numId w:val="7"/>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viedoklis par to, kā novērtējama tiesneša profesionālā darbība (pozitīvi vai negatīvi).” </w:t>
      </w:r>
    </w:p>
    <w:p w14:paraId="2893928D" w14:textId="77777777" w:rsidR="00F10C3F" w:rsidRPr="00CA4398" w:rsidRDefault="00F10C3F" w:rsidP="00F10C3F">
      <w:pPr>
        <w:jc w:val="center"/>
        <w:rPr>
          <w:rFonts w:asciiTheme="majorBidi" w:hAnsiTheme="majorBidi" w:cstheme="majorBidi"/>
          <w:b/>
          <w:sz w:val="24"/>
          <w:szCs w:val="24"/>
        </w:rPr>
      </w:pPr>
    </w:p>
    <w:p w14:paraId="4069E1C5" w14:textId="77777777" w:rsidR="00F10C3F" w:rsidRPr="00CA4398" w:rsidRDefault="00F10C3F" w:rsidP="00F10C3F">
      <w:pPr>
        <w:spacing w:after="160" w:line="259" w:lineRule="auto"/>
        <w:rPr>
          <w:rFonts w:asciiTheme="majorBidi" w:hAnsiTheme="majorBidi" w:cstheme="majorBidi"/>
          <w:b/>
          <w:sz w:val="24"/>
          <w:szCs w:val="24"/>
        </w:rPr>
      </w:pPr>
      <w:r w:rsidRPr="00CA4398">
        <w:rPr>
          <w:rFonts w:asciiTheme="majorBidi" w:hAnsiTheme="majorBidi" w:cstheme="majorBidi"/>
          <w:b/>
          <w:sz w:val="24"/>
          <w:szCs w:val="24"/>
        </w:rPr>
        <w:br w:type="page"/>
      </w:r>
    </w:p>
    <w:p w14:paraId="39072566" w14:textId="77777777" w:rsidR="00F10C3F" w:rsidRPr="00CA4398" w:rsidRDefault="00F10C3F" w:rsidP="00F10C3F">
      <w:pPr>
        <w:spacing w:before="120" w:after="120"/>
        <w:jc w:val="right"/>
        <w:rPr>
          <w:rFonts w:asciiTheme="majorBidi" w:hAnsiTheme="majorBidi" w:cstheme="majorBidi"/>
          <w:b/>
          <w:sz w:val="24"/>
          <w:szCs w:val="24"/>
        </w:rPr>
      </w:pPr>
      <w:r w:rsidRPr="00CA4398">
        <w:rPr>
          <w:rFonts w:asciiTheme="majorBidi" w:hAnsiTheme="majorBidi" w:cstheme="majorBidi"/>
          <w:b/>
          <w:sz w:val="24"/>
          <w:szCs w:val="24"/>
        </w:rPr>
        <w:lastRenderedPageBreak/>
        <w:t>4.pielikums</w:t>
      </w:r>
    </w:p>
    <w:p w14:paraId="623283EF" w14:textId="77777777" w:rsidR="00F10C3F" w:rsidRPr="00CA4398" w:rsidRDefault="00F10C3F" w:rsidP="00F10C3F">
      <w:pPr>
        <w:pStyle w:val="ListParagraph"/>
        <w:spacing w:before="120" w:after="120" w:line="240" w:lineRule="auto"/>
        <w:ind w:left="1080"/>
        <w:jc w:val="center"/>
        <w:rPr>
          <w:rFonts w:asciiTheme="majorBidi" w:hAnsiTheme="majorBidi" w:cstheme="majorBidi"/>
          <w:sz w:val="24"/>
          <w:szCs w:val="24"/>
        </w:rPr>
      </w:pPr>
      <w:r w:rsidRPr="00CA4398">
        <w:rPr>
          <w:rFonts w:asciiTheme="majorBidi" w:hAnsiTheme="majorBidi" w:cstheme="majorBidi"/>
          <w:b/>
          <w:sz w:val="24"/>
          <w:szCs w:val="24"/>
        </w:rPr>
        <w:t>Tiesneša profesionālās darbības pašnovērtējums</w:t>
      </w:r>
    </w:p>
    <w:p w14:paraId="46FC4569" w14:textId="77777777" w:rsidR="00F10C3F" w:rsidRPr="00CA4398" w:rsidRDefault="00F10C3F" w:rsidP="00F10C3F">
      <w:pPr>
        <w:pStyle w:val="ListParagraph"/>
        <w:spacing w:before="120" w:after="120" w:line="240" w:lineRule="auto"/>
        <w:ind w:left="1080"/>
        <w:rPr>
          <w:rFonts w:asciiTheme="majorBidi" w:hAnsiTheme="majorBidi" w:cstheme="majorBidi"/>
          <w:sz w:val="24"/>
          <w:szCs w:val="24"/>
        </w:rPr>
      </w:pPr>
    </w:p>
    <w:p w14:paraId="56FFA1F6" w14:textId="77777777" w:rsidR="00F10C3F" w:rsidRPr="00CA4398" w:rsidRDefault="00F10C3F" w:rsidP="00F10C3F">
      <w:pPr>
        <w:spacing w:before="120" w:after="120"/>
        <w:jc w:val="both"/>
        <w:rPr>
          <w:rFonts w:asciiTheme="majorBidi" w:hAnsiTheme="majorBidi" w:cstheme="majorBidi"/>
          <w:sz w:val="24"/>
          <w:szCs w:val="24"/>
        </w:rPr>
      </w:pPr>
      <w:r w:rsidRPr="00CA4398">
        <w:rPr>
          <w:rFonts w:asciiTheme="majorBidi" w:hAnsiTheme="majorBidi" w:cstheme="majorBidi"/>
          <w:sz w:val="24"/>
          <w:szCs w:val="24"/>
        </w:rPr>
        <w:tab/>
        <w:t>Tiesneša pašnovērtējumā tiesnesim jānorāda šāda informācija:</w:t>
      </w:r>
    </w:p>
    <w:p w14:paraId="27F54BE3"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u w:val="single"/>
        </w:rPr>
      </w:pPr>
      <w:r w:rsidRPr="00CA4398">
        <w:rPr>
          <w:rFonts w:asciiTheme="majorBidi" w:hAnsiTheme="majorBidi" w:cstheme="majorBidi"/>
          <w:sz w:val="24"/>
          <w:szCs w:val="24"/>
        </w:rPr>
        <w:t>pieņemto nolēmumu kvalitāte – sagatavoto nolēmumu struktūra, tajos ietvertā juridiskā argumentācija, materiālo un procesuālo normu piemērošana, tiesību palīgavotu izmantošana;</w:t>
      </w:r>
    </w:p>
    <w:p w14:paraId="086CFE10" w14:textId="77777777" w:rsidR="00F10C3F" w:rsidRPr="00CA4398" w:rsidRDefault="00F10C3F" w:rsidP="00F10C3F">
      <w:pPr>
        <w:pStyle w:val="ListParagraph"/>
        <w:spacing w:before="120" w:after="120" w:line="240" w:lineRule="auto"/>
        <w:ind w:left="426"/>
        <w:jc w:val="both"/>
        <w:rPr>
          <w:rFonts w:asciiTheme="majorBidi" w:hAnsiTheme="majorBidi" w:cstheme="majorBidi"/>
          <w:sz w:val="24"/>
          <w:szCs w:val="24"/>
          <w:u w:val="single"/>
        </w:rPr>
      </w:pPr>
    </w:p>
    <w:p w14:paraId="585B60EF" w14:textId="582F15B1"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u w:val="single"/>
        </w:rPr>
      </w:pPr>
      <w:r w:rsidRPr="00CA4398">
        <w:rPr>
          <w:rFonts w:asciiTheme="majorBidi" w:hAnsiTheme="majorBidi" w:cstheme="majorBidi"/>
          <w:sz w:val="24"/>
          <w:szCs w:val="24"/>
        </w:rPr>
        <w:t>tiesas procesa vadīšanas kvalitāte;</w:t>
      </w:r>
    </w:p>
    <w:p w14:paraId="44A2A8B6" w14:textId="77777777" w:rsidR="00F10C3F" w:rsidRPr="00CA4398" w:rsidRDefault="00F10C3F" w:rsidP="00F10C3F">
      <w:pPr>
        <w:pStyle w:val="ListParagraph"/>
        <w:spacing w:before="120"/>
        <w:ind w:left="426"/>
        <w:rPr>
          <w:rFonts w:asciiTheme="majorBidi" w:hAnsiTheme="majorBidi" w:cstheme="majorBidi"/>
          <w:sz w:val="24"/>
          <w:szCs w:val="24"/>
          <w:u w:val="single"/>
        </w:rPr>
      </w:pPr>
    </w:p>
    <w:p w14:paraId="2F2F1992"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u w:val="single"/>
        </w:rPr>
      </w:pPr>
      <w:r w:rsidRPr="00CA4398">
        <w:rPr>
          <w:rFonts w:asciiTheme="majorBidi" w:hAnsiTheme="majorBidi" w:cstheme="majorBidi"/>
          <w:sz w:val="24"/>
          <w:szCs w:val="24"/>
        </w:rPr>
        <w:t>darba organizācija tiesas lietu izskatīšanas nodrošināšanai;</w:t>
      </w:r>
    </w:p>
    <w:p w14:paraId="3CF4CC82" w14:textId="77777777" w:rsidR="00F10C3F" w:rsidRPr="00CA4398" w:rsidRDefault="00F10C3F" w:rsidP="00F10C3F">
      <w:pPr>
        <w:pStyle w:val="ListParagraph"/>
        <w:spacing w:before="120"/>
        <w:ind w:left="426"/>
        <w:rPr>
          <w:rFonts w:asciiTheme="majorBidi" w:hAnsiTheme="majorBidi" w:cstheme="majorBidi"/>
          <w:sz w:val="24"/>
          <w:szCs w:val="24"/>
          <w:u w:val="single"/>
        </w:rPr>
      </w:pPr>
    </w:p>
    <w:p w14:paraId="1656623C" w14:textId="350B0862"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u w:val="single"/>
        </w:rPr>
      </w:pPr>
      <w:r w:rsidRPr="00CA4398">
        <w:rPr>
          <w:rFonts w:asciiTheme="majorBidi" w:hAnsiTheme="majorBidi" w:cstheme="majorBidi"/>
          <w:sz w:val="24"/>
          <w:szCs w:val="24"/>
        </w:rPr>
        <w:t>darba organizācijas noteikumu un tiesas priekšsēdētāja rīkojumu ievērošana tiesneša darbā;</w:t>
      </w:r>
    </w:p>
    <w:p w14:paraId="0B034475" w14:textId="77777777" w:rsidR="00F10C3F" w:rsidRPr="00CA4398" w:rsidRDefault="00F10C3F" w:rsidP="00F10C3F">
      <w:pPr>
        <w:pStyle w:val="ListParagraph"/>
        <w:spacing w:before="120"/>
        <w:ind w:left="426"/>
        <w:rPr>
          <w:rFonts w:asciiTheme="majorBidi" w:hAnsiTheme="majorBidi" w:cstheme="majorBidi"/>
          <w:sz w:val="24"/>
          <w:szCs w:val="24"/>
          <w:u w:val="single"/>
        </w:rPr>
      </w:pPr>
    </w:p>
    <w:p w14:paraId="1765F9DF"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u w:val="single"/>
        </w:rPr>
      </w:pPr>
      <w:r w:rsidRPr="00CA4398">
        <w:rPr>
          <w:rFonts w:asciiTheme="majorBidi" w:hAnsiTheme="majorBidi" w:cstheme="majorBidi"/>
          <w:sz w:val="24"/>
          <w:szCs w:val="24"/>
        </w:rPr>
        <w:t>profesionālās un akadēmiskās kvalifikācijas celšana (tostarp maģistra un doktora grāda iegūšana), kā arī pedagoģiskā un zinātniskā darbība;</w:t>
      </w:r>
    </w:p>
    <w:p w14:paraId="3E2FB0C9" w14:textId="77777777" w:rsidR="00F10C3F" w:rsidRPr="00CA4398" w:rsidRDefault="00F10C3F" w:rsidP="00F10C3F">
      <w:pPr>
        <w:pStyle w:val="ListParagraph"/>
        <w:spacing w:before="120"/>
        <w:ind w:left="426"/>
        <w:rPr>
          <w:rFonts w:asciiTheme="majorBidi" w:hAnsiTheme="majorBidi" w:cstheme="majorBidi"/>
          <w:sz w:val="24"/>
          <w:szCs w:val="24"/>
          <w:u w:val="single"/>
        </w:rPr>
      </w:pPr>
    </w:p>
    <w:p w14:paraId="469DE184"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u w:val="single"/>
        </w:rPr>
      </w:pPr>
      <w:r w:rsidRPr="00CA4398">
        <w:rPr>
          <w:rFonts w:asciiTheme="majorBidi" w:hAnsiTheme="majorBidi" w:cstheme="majorBidi"/>
          <w:sz w:val="24"/>
          <w:szCs w:val="24"/>
        </w:rPr>
        <w:t>sabiedriskā darbība (dalība tiesnešu pašpārvaldes institūcijās, normatīvo aktu projektu izstrādē un pilnveidošanā, viedokļu par tiesību jautājumiem sniegšana Saeimai, Satversmes tiesai un citām institūcijām);</w:t>
      </w:r>
    </w:p>
    <w:p w14:paraId="31E15E45" w14:textId="77777777" w:rsidR="00F10C3F" w:rsidRPr="00CA4398" w:rsidRDefault="00F10C3F" w:rsidP="00F10C3F">
      <w:pPr>
        <w:pStyle w:val="ListParagraph"/>
        <w:spacing w:before="120"/>
        <w:ind w:left="426"/>
        <w:rPr>
          <w:rFonts w:asciiTheme="majorBidi" w:hAnsiTheme="majorBidi" w:cstheme="majorBidi"/>
          <w:sz w:val="24"/>
          <w:szCs w:val="24"/>
          <w:u w:val="single"/>
        </w:rPr>
      </w:pPr>
    </w:p>
    <w:p w14:paraId="2DEA4453"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u w:val="single"/>
        </w:rPr>
      </w:pPr>
      <w:r w:rsidRPr="00CA4398">
        <w:rPr>
          <w:rFonts w:asciiTheme="majorBidi" w:hAnsiTheme="majorBidi" w:cstheme="majorBidi"/>
          <w:sz w:val="24"/>
          <w:szCs w:val="24"/>
        </w:rPr>
        <w:t>prasme iegūt un analizēt informāciju, lai izdarītu pamatotus secinājumus;</w:t>
      </w:r>
    </w:p>
    <w:p w14:paraId="0F4BF407" w14:textId="77777777" w:rsidR="00F10C3F" w:rsidRPr="00CA4398" w:rsidRDefault="00F10C3F" w:rsidP="00F10C3F">
      <w:pPr>
        <w:pStyle w:val="ListParagraph"/>
        <w:spacing w:before="120"/>
        <w:ind w:left="426"/>
        <w:rPr>
          <w:rFonts w:asciiTheme="majorBidi" w:hAnsiTheme="majorBidi" w:cstheme="majorBidi"/>
          <w:sz w:val="24"/>
          <w:szCs w:val="24"/>
          <w:u w:val="single"/>
        </w:rPr>
      </w:pPr>
    </w:p>
    <w:p w14:paraId="6FDD7C25"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prasme pieņemt lēmumus, izvērtējot informāciju un izmantojot dažādas pieejas problēmas risinājumam;</w:t>
      </w:r>
    </w:p>
    <w:p w14:paraId="1EF07BD9" w14:textId="77777777" w:rsidR="00F10C3F" w:rsidRPr="00CA4398" w:rsidRDefault="00F10C3F" w:rsidP="00F10C3F">
      <w:pPr>
        <w:pStyle w:val="ListParagraph"/>
        <w:spacing w:before="120"/>
        <w:ind w:left="426"/>
        <w:rPr>
          <w:rFonts w:asciiTheme="majorBidi" w:hAnsiTheme="majorBidi" w:cstheme="majorBidi"/>
          <w:sz w:val="24"/>
          <w:szCs w:val="24"/>
        </w:rPr>
      </w:pPr>
    </w:p>
    <w:p w14:paraId="0ACBF699"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prasme izskaidrot savu viedokli un pārliecināt par tā pareizību;</w:t>
      </w:r>
    </w:p>
    <w:p w14:paraId="4DBFF8FD" w14:textId="77777777" w:rsidR="00F10C3F" w:rsidRPr="00CA4398" w:rsidRDefault="00F10C3F" w:rsidP="00F10C3F">
      <w:pPr>
        <w:pStyle w:val="ListParagraph"/>
        <w:spacing w:before="120"/>
        <w:ind w:left="426"/>
        <w:rPr>
          <w:rFonts w:asciiTheme="majorBidi" w:hAnsiTheme="majorBidi" w:cstheme="majorBidi"/>
          <w:sz w:val="24"/>
          <w:szCs w:val="24"/>
        </w:rPr>
      </w:pPr>
    </w:p>
    <w:p w14:paraId="58BFDE98"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 prasme analizēt savu rīcību un uzklausīt kritiku;</w:t>
      </w:r>
    </w:p>
    <w:p w14:paraId="53CB6182" w14:textId="77777777" w:rsidR="00F10C3F" w:rsidRPr="00CA4398" w:rsidRDefault="00F10C3F" w:rsidP="00F10C3F">
      <w:pPr>
        <w:pStyle w:val="ListParagraph"/>
        <w:spacing w:before="120"/>
        <w:ind w:left="426"/>
        <w:rPr>
          <w:rFonts w:asciiTheme="majorBidi" w:hAnsiTheme="majorBidi" w:cstheme="majorBidi"/>
          <w:sz w:val="24"/>
          <w:szCs w:val="24"/>
        </w:rPr>
      </w:pPr>
    </w:p>
    <w:p w14:paraId="3C688E78"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 prasme rast risinājumu problēmsituācijās;</w:t>
      </w:r>
    </w:p>
    <w:p w14:paraId="122E6E0F" w14:textId="77777777" w:rsidR="00F10C3F" w:rsidRPr="00CA4398" w:rsidRDefault="00F10C3F" w:rsidP="00F10C3F">
      <w:pPr>
        <w:pStyle w:val="ListParagraph"/>
        <w:spacing w:before="120"/>
        <w:ind w:left="426"/>
        <w:rPr>
          <w:rFonts w:asciiTheme="majorBidi" w:hAnsiTheme="majorBidi" w:cstheme="majorBidi"/>
          <w:sz w:val="24"/>
          <w:szCs w:val="24"/>
        </w:rPr>
      </w:pPr>
    </w:p>
    <w:p w14:paraId="1A40EE79"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 prasme saglabāt emocionālo līdzsvaru stresa situācijās;</w:t>
      </w:r>
    </w:p>
    <w:p w14:paraId="48095433" w14:textId="77777777" w:rsidR="00F10C3F" w:rsidRPr="00CA4398" w:rsidRDefault="00F10C3F" w:rsidP="00F10C3F">
      <w:pPr>
        <w:pStyle w:val="ListParagraph"/>
        <w:spacing w:before="120"/>
        <w:ind w:left="426"/>
        <w:rPr>
          <w:rFonts w:asciiTheme="majorBidi" w:hAnsiTheme="majorBidi" w:cstheme="majorBidi"/>
          <w:sz w:val="24"/>
          <w:szCs w:val="24"/>
        </w:rPr>
      </w:pPr>
    </w:p>
    <w:p w14:paraId="28F003DE" w14:textId="28BB3664"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 personālvadības prasmes (par šo prasmi pašnovērtējums jāsniedz tikai tiesu priekšsēdētājiem);</w:t>
      </w:r>
    </w:p>
    <w:p w14:paraId="1AD11F3D" w14:textId="77777777" w:rsidR="00F10C3F" w:rsidRPr="00CA4398" w:rsidRDefault="00F10C3F" w:rsidP="00F10C3F">
      <w:pPr>
        <w:pStyle w:val="ListParagraph"/>
        <w:spacing w:before="120"/>
        <w:ind w:left="426"/>
        <w:rPr>
          <w:rFonts w:asciiTheme="majorBidi" w:hAnsiTheme="majorBidi" w:cstheme="majorBidi"/>
          <w:sz w:val="24"/>
          <w:szCs w:val="24"/>
        </w:rPr>
      </w:pPr>
    </w:p>
    <w:p w14:paraId="63A8147D"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 mācību vajadzības;</w:t>
      </w:r>
    </w:p>
    <w:p w14:paraId="4226FB7E" w14:textId="77777777" w:rsidR="00F10C3F" w:rsidRPr="00CA4398" w:rsidRDefault="00F10C3F" w:rsidP="00F10C3F">
      <w:pPr>
        <w:pStyle w:val="ListParagraph"/>
        <w:spacing w:before="120"/>
        <w:ind w:left="426"/>
        <w:rPr>
          <w:rFonts w:asciiTheme="majorBidi" w:hAnsiTheme="majorBidi" w:cstheme="majorBidi"/>
          <w:sz w:val="24"/>
          <w:szCs w:val="24"/>
        </w:rPr>
      </w:pPr>
    </w:p>
    <w:p w14:paraId="6C8AE2D1"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 tiesneša pienākumu izpildi veicinošie vai kavējošie faktori;</w:t>
      </w:r>
    </w:p>
    <w:p w14:paraId="272C6829" w14:textId="77777777" w:rsidR="00F10C3F" w:rsidRPr="00CA4398" w:rsidRDefault="00F10C3F" w:rsidP="00F10C3F">
      <w:pPr>
        <w:spacing w:before="120" w:after="120"/>
        <w:ind w:left="426"/>
        <w:jc w:val="both"/>
        <w:rPr>
          <w:rFonts w:asciiTheme="majorBidi" w:hAnsiTheme="majorBidi" w:cstheme="majorBidi"/>
          <w:sz w:val="24"/>
          <w:szCs w:val="24"/>
        </w:rPr>
      </w:pPr>
    </w:p>
    <w:p w14:paraId="6DA4A6A9" w14:textId="77777777" w:rsidR="00F10C3F" w:rsidRPr="00CA4398" w:rsidRDefault="00F10C3F" w:rsidP="00F10C3F">
      <w:pPr>
        <w:pStyle w:val="ListParagraph"/>
        <w:numPr>
          <w:ilvl w:val="0"/>
          <w:numId w:val="3"/>
        </w:numPr>
        <w:spacing w:before="120" w:after="120" w:line="240" w:lineRule="auto"/>
        <w:ind w:left="426"/>
        <w:jc w:val="both"/>
        <w:rPr>
          <w:rFonts w:asciiTheme="majorBidi" w:hAnsiTheme="majorBidi" w:cstheme="majorBidi"/>
          <w:sz w:val="24"/>
          <w:szCs w:val="24"/>
        </w:rPr>
      </w:pPr>
      <w:r w:rsidRPr="00CA4398">
        <w:rPr>
          <w:rFonts w:asciiTheme="majorBidi" w:hAnsiTheme="majorBidi" w:cstheme="majorBidi"/>
          <w:sz w:val="24"/>
          <w:szCs w:val="24"/>
        </w:rPr>
        <w:t xml:space="preserve"> cita informācija (pēc tiesneša ieskatiem cita būtiska informācija, kuru, viņaprāt, būtu nepieciešams ietvert pašnovērtējuma anketā).</w:t>
      </w:r>
    </w:p>
    <w:p w14:paraId="609AA352" w14:textId="77777777" w:rsidR="00F10C3F" w:rsidRPr="00CA4398" w:rsidRDefault="00F10C3F" w:rsidP="00F10C3F">
      <w:pPr>
        <w:pStyle w:val="ListParagraph"/>
        <w:spacing w:before="120" w:after="120" w:line="240" w:lineRule="auto"/>
        <w:ind w:left="1080"/>
        <w:jc w:val="right"/>
        <w:rPr>
          <w:rFonts w:asciiTheme="majorBidi" w:hAnsiTheme="majorBidi" w:cstheme="majorBidi"/>
          <w:b/>
          <w:sz w:val="24"/>
          <w:szCs w:val="24"/>
        </w:rPr>
      </w:pPr>
      <w:r w:rsidRPr="00CA4398">
        <w:rPr>
          <w:rFonts w:asciiTheme="majorBidi" w:hAnsiTheme="majorBidi" w:cstheme="majorBidi"/>
          <w:sz w:val="24"/>
          <w:szCs w:val="24"/>
        </w:rPr>
        <w:br w:type="page"/>
      </w:r>
      <w:r w:rsidRPr="00CA4398">
        <w:rPr>
          <w:rFonts w:asciiTheme="majorBidi" w:hAnsiTheme="majorBidi" w:cstheme="majorBidi"/>
          <w:b/>
          <w:sz w:val="24"/>
          <w:szCs w:val="24"/>
        </w:rPr>
        <w:lastRenderedPageBreak/>
        <w:t>5.pielikums</w:t>
      </w:r>
    </w:p>
    <w:p w14:paraId="2778596E" w14:textId="77777777" w:rsidR="00F10C3F" w:rsidRPr="00CA4398" w:rsidRDefault="00F10C3F" w:rsidP="00F10C3F">
      <w:pPr>
        <w:pStyle w:val="ListParagraph"/>
        <w:spacing w:before="120" w:after="120" w:line="240" w:lineRule="auto"/>
        <w:ind w:left="1080"/>
        <w:jc w:val="both"/>
        <w:rPr>
          <w:rFonts w:asciiTheme="majorBidi" w:hAnsiTheme="majorBidi" w:cstheme="majorBidi"/>
          <w:b/>
          <w:sz w:val="24"/>
          <w:szCs w:val="24"/>
          <w:u w:val="single"/>
        </w:rPr>
      </w:pPr>
    </w:p>
    <w:p w14:paraId="4F0BA63B" w14:textId="77777777" w:rsidR="00F10C3F" w:rsidRPr="00CA4398" w:rsidRDefault="00F10C3F" w:rsidP="00F10C3F">
      <w:pPr>
        <w:pStyle w:val="ListParagraph"/>
        <w:spacing w:before="120"/>
        <w:rPr>
          <w:rFonts w:asciiTheme="majorBidi" w:hAnsiTheme="majorBidi" w:cstheme="majorBidi"/>
          <w:sz w:val="24"/>
          <w:szCs w:val="24"/>
        </w:rPr>
      </w:pPr>
    </w:p>
    <w:p w14:paraId="0CF4F409" w14:textId="77777777" w:rsidR="00F10C3F" w:rsidRPr="00CA4398" w:rsidRDefault="00F10C3F" w:rsidP="00F10C3F">
      <w:pPr>
        <w:pStyle w:val="ListParagraph"/>
        <w:spacing w:before="120" w:after="120" w:line="240" w:lineRule="auto"/>
        <w:ind w:left="1080"/>
        <w:jc w:val="both"/>
        <w:rPr>
          <w:rFonts w:asciiTheme="majorBidi" w:hAnsiTheme="majorBidi" w:cstheme="majorBidi"/>
          <w:b/>
          <w:sz w:val="24"/>
          <w:szCs w:val="24"/>
          <w:u w:val="single"/>
        </w:rPr>
      </w:pPr>
    </w:p>
    <w:p w14:paraId="2C42C580" w14:textId="77777777" w:rsidR="00F10C3F" w:rsidRPr="007A56D6" w:rsidRDefault="00F10C3F" w:rsidP="00F10C3F">
      <w:pPr>
        <w:pStyle w:val="ListParagraph"/>
        <w:spacing w:before="120" w:after="120" w:line="240" w:lineRule="auto"/>
        <w:ind w:left="1080"/>
        <w:jc w:val="center"/>
        <w:rPr>
          <w:rFonts w:asciiTheme="majorBidi" w:hAnsiTheme="majorBidi" w:cstheme="majorBidi"/>
          <w:b/>
          <w:sz w:val="26"/>
          <w:szCs w:val="26"/>
        </w:rPr>
      </w:pPr>
      <w:r w:rsidRPr="007A56D6">
        <w:rPr>
          <w:rFonts w:asciiTheme="majorBidi" w:hAnsiTheme="majorBidi" w:cstheme="majorBidi"/>
          <w:b/>
          <w:sz w:val="26"/>
          <w:szCs w:val="26"/>
        </w:rPr>
        <w:t>Aptaujas anketa attiecīgās tiesas tiesnešu un tiesu darbinieku aptaujām par tiesneša darbu</w:t>
      </w:r>
    </w:p>
    <w:p w14:paraId="189F9D3D" w14:textId="77777777" w:rsidR="00F10C3F" w:rsidRPr="007A56D6" w:rsidRDefault="00F10C3F" w:rsidP="00F10C3F">
      <w:pPr>
        <w:pStyle w:val="ListParagraph"/>
        <w:spacing w:before="120" w:after="120" w:line="240" w:lineRule="auto"/>
        <w:ind w:left="1080"/>
        <w:rPr>
          <w:rFonts w:asciiTheme="majorBidi" w:hAnsiTheme="majorBidi" w:cstheme="majorBidi"/>
          <w:b/>
          <w:sz w:val="26"/>
          <w:szCs w:val="26"/>
        </w:rPr>
      </w:pPr>
    </w:p>
    <w:p w14:paraId="3E5FE98E" w14:textId="77777777" w:rsidR="00F10C3F" w:rsidRPr="007A56D6" w:rsidRDefault="00F10C3F" w:rsidP="00F10C3F">
      <w:pPr>
        <w:pStyle w:val="ListParagraph"/>
        <w:spacing w:before="120" w:after="120" w:line="240" w:lineRule="auto"/>
        <w:ind w:left="1080"/>
        <w:rPr>
          <w:rFonts w:asciiTheme="majorBidi" w:hAnsiTheme="majorBidi" w:cstheme="majorBidi"/>
          <w:b/>
          <w:sz w:val="26"/>
          <w:szCs w:val="26"/>
        </w:rPr>
      </w:pPr>
    </w:p>
    <w:p w14:paraId="008FAF80" w14:textId="77777777" w:rsidR="00F10C3F" w:rsidRPr="007A56D6" w:rsidRDefault="00F10C3F" w:rsidP="00F10C3F">
      <w:pPr>
        <w:spacing w:before="120" w:after="120"/>
        <w:jc w:val="both"/>
        <w:rPr>
          <w:rFonts w:asciiTheme="majorBidi" w:hAnsiTheme="majorBidi" w:cstheme="majorBidi"/>
          <w:sz w:val="26"/>
          <w:szCs w:val="26"/>
        </w:rPr>
      </w:pPr>
      <w:r w:rsidRPr="007A56D6">
        <w:rPr>
          <w:rFonts w:asciiTheme="majorBidi" w:hAnsiTheme="majorBidi" w:cstheme="majorBidi"/>
          <w:sz w:val="26"/>
          <w:szCs w:val="26"/>
        </w:rPr>
        <w:tab/>
        <w:t xml:space="preserve"> Aptaujas anketas jautājumi: </w:t>
      </w:r>
    </w:p>
    <w:p w14:paraId="234C7CD8" w14:textId="77777777" w:rsidR="00F10C3F" w:rsidRPr="007A56D6" w:rsidRDefault="00F10C3F" w:rsidP="00F10C3F">
      <w:pPr>
        <w:spacing w:before="120" w:after="120"/>
        <w:jc w:val="both"/>
        <w:rPr>
          <w:rFonts w:asciiTheme="majorBidi" w:hAnsiTheme="majorBidi" w:cstheme="majorBidi"/>
          <w:sz w:val="26"/>
          <w:szCs w:val="26"/>
        </w:rPr>
      </w:pPr>
    </w:p>
    <w:p w14:paraId="485E3EEA" w14:textId="77777777" w:rsidR="00F10C3F" w:rsidRPr="007A56D6" w:rsidRDefault="00F10C3F" w:rsidP="00F10C3F">
      <w:pPr>
        <w:pStyle w:val="ListParagraph"/>
        <w:numPr>
          <w:ilvl w:val="0"/>
          <w:numId w:val="24"/>
        </w:numPr>
        <w:spacing w:before="120" w:after="120"/>
        <w:jc w:val="both"/>
        <w:rPr>
          <w:rFonts w:asciiTheme="majorBidi" w:hAnsiTheme="majorBidi" w:cstheme="majorBidi"/>
          <w:sz w:val="26"/>
          <w:szCs w:val="26"/>
        </w:rPr>
      </w:pPr>
      <w:r w:rsidRPr="007A56D6">
        <w:rPr>
          <w:rFonts w:asciiTheme="majorBidi" w:hAnsiTheme="majorBidi" w:cstheme="majorBidi"/>
          <w:sz w:val="26"/>
          <w:szCs w:val="26"/>
        </w:rPr>
        <w:t>Kā Jūs vērtējat tiesneša spēju organizēt savu darbu?</w:t>
      </w:r>
    </w:p>
    <w:p w14:paraId="62A0712F" w14:textId="77777777" w:rsidR="00F10C3F" w:rsidRPr="007A56D6" w:rsidRDefault="00F10C3F" w:rsidP="00F10C3F">
      <w:pPr>
        <w:pStyle w:val="ListParagraph"/>
        <w:spacing w:before="120" w:after="120" w:line="240" w:lineRule="auto"/>
        <w:ind w:left="1080"/>
        <w:jc w:val="both"/>
        <w:rPr>
          <w:rFonts w:asciiTheme="majorBidi" w:hAnsiTheme="majorBidi" w:cstheme="majorBidi"/>
          <w:sz w:val="26"/>
          <w:szCs w:val="26"/>
        </w:rPr>
      </w:pPr>
    </w:p>
    <w:p w14:paraId="4022F5E2" w14:textId="77777777" w:rsidR="00F10C3F" w:rsidRPr="007A56D6" w:rsidRDefault="00F10C3F" w:rsidP="00F10C3F">
      <w:pPr>
        <w:pStyle w:val="ListParagraph"/>
        <w:numPr>
          <w:ilvl w:val="0"/>
          <w:numId w:val="24"/>
        </w:numPr>
        <w:spacing w:before="120" w:after="120"/>
        <w:jc w:val="both"/>
        <w:rPr>
          <w:rFonts w:asciiTheme="majorBidi" w:hAnsiTheme="majorBidi" w:cstheme="majorBidi"/>
          <w:sz w:val="26"/>
          <w:szCs w:val="26"/>
        </w:rPr>
      </w:pPr>
      <w:r w:rsidRPr="007A56D6">
        <w:rPr>
          <w:rFonts w:asciiTheme="majorBidi" w:hAnsiTheme="majorBidi" w:cstheme="majorBidi"/>
          <w:sz w:val="26"/>
          <w:szCs w:val="26"/>
        </w:rPr>
        <w:t>Raksturojiet tiesneša izturēšanos saskarsmē ar tiesas darbiniekiem un citiem tiesnešiem.</w:t>
      </w:r>
    </w:p>
    <w:p w14:paraId="183FC8D4" w14:textId="77777777" w:rsidR="00F10C3F" w:rsidRPr="00CA4398" w:rsidRDefault="00F10C3F" w:rsidP="00F10C3F">
      <w:pPr>
        <w:spacing w:before="120" w:after="120"/>
        <w:jc w:val="right"/>
        <w:rPr>
          <w:rFonts w:asciiTheme="majorBidi" w:hAnsiTheme="majorBidi" w:cstheme="majorBidi"/>
          <w:b/>
          <w:sz w:val="24"/>
          <w:szCs w:val="24"/>
        </w:rPr>
      </w:pPr>
      <w:r w:rsidRPr="00CA4398">
        <w:rPr>
          <w:rFonts w:asciiTheme="majorBidi" w:hAnsiTheme="majorBidi" w:cstheme="majorBidi"/>
          <w:sz w:val="24"/>
          <w:szCs w:val="24"/>
        </w:rPr>
        <w:br w:type="page"/>
      </w:r>
      <w:r w:rsidRPr="00CA4398">
        <w:rPr>
          <w:rFonts w:asciiTheme="majorBidi" w:hAnsiTheme="majorBidi" w:cstheme="majorBidi"/>
          <w:b/>
          <w:sz w:val="24"/>
          <w:szCs w:val="24"/>
        </w:rPr>
        <w:lastRenderedPageBreak/>
        <w:t>6.pielikums</w:t>
      </w:r>
    </w:p>
    <w:p w14:paraId="62082BCE" w14:textId="77777777" w:rsidR="00F10C3F" w:rsidRPr="003B10CC" w:rsidRDefault="00F10C3F" w:rsidP="00F10C3F">
      <w:pPr>
        <w:spacing w:before="120" w:after="120"/>
        <w:jc w:val="center"/>
        <w:rPr>
          <w:rFonts w:asciiTheme="majorBidi" w:hAnsiTheme="majorBidi" w:cstheme="majorBidi"/>
          <w:b/>
          <w:sz w:val="26"/>
          <w:szCs w:val="26"/>
        </w:rPr>
      </w:pPr>
      <w:r w:rsidRPr="003B10CC">
        <w:rPr>
          <w:rFonts w:asciiTheme="majorBidi" w:hAnsiTheme="majorBidi" w:cstheme="majorBidi"/>
          <w:b/>
          <w:sz w:val="26"/>
          <w:szCs w:val="26"/>
        </w:rPr>
        <w:t>Tiesneša profesionālo prasmju apraksts</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977"/>
        <w:gridCol w:w="4679"/>
      </w:tblGrid>
      <w:tr w:rsidR="00F10C3F" w:rsidRPr="00AF36A5" w14:paraId="75A89048" w14:textId="77777777" w:rsidTr="00187D77">
        <w:tc>
          <w:tcPr>
            <w:tcW w:w="2268" w:type="dxa"/>
          </w:tcPr>
          <w:p w14:paraId="6E855FEA" w14:textId="77777777" w:rsidR="00F10C3F" w:rsidRPr="00AF36A5" w:rsidRDefault="00F10C3F" w:rsidP="00187D77">
            <w:pPr>
              <w:spacing w:before="120" w:after="120"/>
              <w:jc w:val="center"/>
              <w:rPr>
                <w:rFonts w:asciiTheme="majorBidi" w:hAnsiTheme="majorBidi" w:cstheme="majorBidi"/>
                <w:b/>
              </w:rPr>
            </w:pPr>
            <w:r w:rsidRPr="00AF36A5">
              <w:rPr>
                <w:rFonts w:asciiTheme="majorBidi" w:hAnsiTheme="majorBidi" w:cstheme="majorBidi"/>
                <w:b/>
              </w:rPr>
              <w:t>Prasme</w:t>
            </w:r>
          </w:p>
        </w:tc>
        <w:tc>
          <w:tcPr>
            <w:tcW w:w="2977" w:type="dxa"/>
          </w:tcPr>
          <w:p w14:paraId="0DBD8B4C" w14:textId="77777777" w:rsidR="00F10C3F" w:rsidRPr="00AF36A5" w:rsidRDefault="00F10C3F" w:rsidP="00187D77">
            <w:pPr>
              <w:spacing w:before="120" w:after="120"/>
              <w:jc w:val="center"/>
              <w:rPr>
                <w:rFonts w:asciiTheme="majorBidi" w:hAnsiTheme="majorBidi" w:cstheme="majorBidi"/>
                <w:b/>
              </w:rPr>
            </w:pPr>
            <w:r w:rsidRPr="00AF36A5">
              <w:rPr>
                <w:rFonts w:asciiTheme="majorBidi" w:hAnsiTheme="majorBidi" w:cstheme="majorBidi"/>
                <w:b/>
              </w:rPr>
              <w:t>Apraksts</w:t>
            </w:r>
          </w:p>
        </w:tc>
        <w:tc>
          <w:tcPr>
            <w:tcW w:w="4679" w:type="dxa"/>
          </w:tcPr>
          <w:p w14:paraId="3B959CAE" w14:textId="77777777" w:rsidR="00F10C3F" w:rsidRPr="00AF36A5" w:rsidRDefault="00F10C3F" w:rsidP="00187D77">
            <w:pPr>
              <w:spacing w:before="120" w:after="120"/>
              <w:jc w:val="center"/>
              <w:rPr>
                <w:rFonts w:asciiTheme="majorBidi" w:hAnsiTheme="majorBidi" w:cstheme="majorBidi"/>
                <w:b/>
              </w:rPr>
            </w:pPr>
            <w:r w:rsidRPr="00AF36A5">
              <w:rPr>
                <w:rFonts w:asciiTheme="majorBidi" w:hAnsiTheme="majorBidi" w:cstheme="majorBidi"/>
                <w:b/>
              </w:rPr>
              <w:t xml:space="preserve">Apraksta izvērsums (nav izsmeļošs) </w:t>
            </w:r>
          </w:p>
        </w:tc>
      </w:tr>
      <w:tr w:rsidR="00F10C3F" w:rsidRPr="00AF36A5" w14:paraId="663B0152" w14:textId="77777777" w:rsidTr="00187D77">
        <w:trPr>
          <w:trHeight w:val="3219"/>
        </w:trPr>
        <w:tc>
          <w:tcPr>
            <w:tcW w:w="2268" w:type="dxa"/>
          </w:tcPr>
          <w:p w14:paraId="5EB40886"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iegūt un analizēt informāciju, lai izdarītu pamatotus secinājumus</w:t>
            </w:r>
          </w:p>
          <w:p w14:paraId="3BB7EBF3" w14:textId="77777777" w:rsidR="00F10C3F" w:rsidRPr="00AF36A5" w:rsidRDefault="00F10C3F" w:rsidP="00187D77">
            <w:pPr>
              <w:spacing w:before="120" w:after="120"/>
              <w:jc w:val="both"/>
              <w:rPr>
                <w:rFonts w:asciiTheme="majorBidi" w:hAnsiTheme="majorBidi" w:cstheme="majorBidi"/>
              </w:rPr>
            </w:pPr>
          </w:p>
        </w:tc>
        <w:tc>
          <w:tcPr>
            <w:tcW w:w="2977" w:type="dxa"/>
          </w:tcPr>
          <w:p w14:paraId="19E39901"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 xml:space="preserve">Prasme raksturo tiesneša spēju iegūt, apkopot un analizēt profesionālo informāciju un izmantot to ikdienas darbā. </w:t>
            </w:r>
          </w:p>
        </w:tc>
        <w:tc>
          <w:tcPr>
            <w:tcW w:w="4679" w:type="dxa"/>
          </w:tcPr>
          <w:p w14:paraId="4B717907"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Ietver:</w:t>
            </w:r>
          </w:p>
          <w:p w14:paraId="5B3CEE30" w14:textId="77777777" w:rsidR="00F10C3F" w:rsidRPr="00AF36A5" w:rsidRDefault="00F10C3F" w:rsidP="00187D77">
            <w:pPr>
              <w:autoSpaceDE w:val="0"/>
              <w:autoSpaceDN w:val="0"/>
              <w:adjustRightInd w:val="0"/>
              <w:spacing w:before="120" w:after="120"/>
              <w:rPr>
                <w:rFonts w:asciiTheme="majorBidi" w:hAnsiTheme="majorBidi" w:cstheme="majorBidi"/>
              </w:rPr>
            </w:pPr>
            <w:r w:rsidRPr="00AF36A5">
              <w:rPr>
                <w:rFonts w:asciiTheme="majorBidi" w:hAnsiTheme="majorBidi" w:cstheme="majorBidi"/>
              </w:rPr>
              <w:t>prasmi izmantot juridisko metodi un precīzi subsumēt;</w:t>
            </w:r>
          </w:p>
          <w:p w14:paraId="4B8A8FD0" w14:textId="77777777" w:rsidR="00F10C3F" w:rsidRPr="00AF36A5" w:rsidRDefault="00F10C3F" w:rsidP="00187D77">
            <w:pPr>
              <w:autoSpaceDE w:val="0"/>
              <w:autoSpaceDN w:val="0"/>
              <w:adjustRightInd w:val="0"/>
              <w:spacing w:before="120" w:after="120"/>
              <w:rPr>
                <w:rFonts w:asciiTheme="majorBidi" w:hAnsiTheme="majorBidi" w:cstheme="majorBidi"/>
              </w:rPr>
            </w:pPr>
            <w:bookmarkStart w:id="0" w:name="_Hlk95830526"/>
            <w:r w:rsidRPr="00AF36A5">
              <w:rPr>
                <w:rFonts w:asciiTheme="majorBidi" w:hAnsiTheme="majorBidi" w:cstheme="majorBidi"/>
              </w:rPr>
              <w:t xml:space="preserve">prasmi uztvert un atspoguļot faktus, atšķirt būtiskos no nebūtiskajiem; </w:t>
            </w:r>
          </w:p>
          <w:p w14:paraId="1DBBF961" w14:textId="77777777" w:rsidR="00F10C3F" w:rsidRPr="00AF36A5" w:rsidRDefault="00F10C3F" w:rsidP="00187D77">
            <w:pPr>
              <w:autoSpaceDE w:val="0"/>
              <w:autoSpaceDN w:val="0"/>
              <w:adjustRightInd w:val="0"/>
              <w:spacing w:before="120" w:after="120"/>
              <w:rPr>
                <w:rFonts w:asciiTheme="majorBidi" w:hAnsiTheme="majorBidi" w:cstheme="majorBidi"/>
              </w:rPr>
            </w:pPr>
            <w:r w:rsidRPr="00AF36A5">
              <w:rPr>
                <w:rFonts w:asciiTheme="majorBidi" w:hAnsiTheme="majorBidi" w:cstheme="majorBidi"/>
              </w:rPr>
              <w:t>prasmi pamatot viedokli strukturēti, detalizēti un konkrēti</w:t>
            </w:r>
            <w:bookmarkEnd w:id="0"/>
            <w:r w:rsidRPr="00AF36A5">
              <w:rPr>
                <w:rFonts w:asciiTheme="majorBidi" w:hAnsiTheme="majorBidi" w:cstheme="majorBidi"/>
              </w:rPr>
              <w:t xml:space="preserve">; </w:t>
            </w:r>
          </w:p>
          <w:p w14:paraId="4F5AB768" w14:textId="77777777" w:rsidR="00F10C3F" w:rsidRPr="00AF36A5" w:rsidRDefault="00F10C3F" w:rsidP="00187D77">
            <w:pPr>
              <w:autoSpaceDE w:val="0"/>
              <w:autoSpaceDN w:val="0"/>
              <w:adjustRightInd w:val="0"/>
              <w:spacing w:before="120" w:after="120"/>
              <w:rPr>
                <w:rFonts w:asciiTheme="majorBidi" w:hAnsiTheme="majorBidi" w:cstheme="majorBidi"/>
              </w:rPr>
            </w:pPr>
            <w:r w:rsidRPr="00AF36A5">
              <w:rPr>
                <w:rFonts w:asciiTheme="majorBidi" w:hAnsiTheme="majorBidi" w:cstheme="majorBidi"/>
              </w:rPr>
              <w:t>prasmi jēgpilni izmantot atsauces uz judikatūru un tiesību avotiem un spēju nepārsātināt argumentāciju ar atsaucēm.</w:t>
            </w:r>
          </w:p>
        </w:tc>
      </w:tr>
      <w:tr w:rsidR="00F10C3F" w:rsidRPr="00AF36A5" w14:paraId="2417BA8D" w14:textId="77777777" w:rsidTr="00187D77">
        <w:trPr>
          <w:trHeight w:val="3669"/>
        </w:trPr>
        <w:tc>
          <w:tcPr>
            <w:tcW w:w="2268" w:type="dxa"/>
          </w:tcPr>
          <w:p w14:paraId="00AEA041"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pieņemt lēmumus, izvērtējot informāciju un izmantojot dažādas pieejas problēmas risinājumam</w:t>
            </w:r>
          </w:p>
        </w:tc>
        <w:tc>
          <w:tcPr>
            <w:tcW w:w="2977" w:type="dxa"/>
          </w:tcPr>
          <w:p w14:paraId="46467B96" w14:textId="77777777" w:rsidR="00F10C3F" w:rsidRPr="002F2805" w:rsidRDefault="00F10C3F" w:rsidP="00187D77">
            <w:pPr>
              <w:spacing w:before="120" w:after="120"/>
              <w:jc w:val="both"/>
              <w:rPr>
                <w:rFonts w:asciiTheme="majorBidi" w:hAnsiTheme="majorBidi" w:cstheme="majorBidi"/>
              </w:rPr>
            </w:pPr>
            <w:r w:rsidRPr="002F2805">
              <w:rPr>
                <w:rFonts w:asciiTheme="majorBidi" w:hAnsiTheme="majorBidi" w:cstheme="majorBidi"/>
              </w:rPr>
              <w:t>Prasme raksturo tiesneša spēju pieņemt skaidrus, konkrētus lēmumus, apsverot arī iespējamos riskus, kā arī tiesneša pārliecību par saviem pieņemtajiem lēmumiem, gatavību un spēju tos aizstāvēt, spēja mērķtiecīgi vadīt tiesas procesu. Spēja izmantot dažādas pieejas lēmumu pieņemšanā, kā arī pieņemt nepopulārus lēmumus un pieņemt lēmumus paaugstināta stresa situācijās.</w:t>
            </w:r>
          </w:p>
        </w:tc>
        <w:tc>
          <w:tcPr>
            <w:tcW w:w="4679" w:type="dxa"/>
          </w:tcPr>
          <w:p w14:paraId="18FFF626" w14:textId="77777777" w:rsidR="00F10C3F" w:rsidRPr="002F2805" w:rsidRDefault="00F10C3F" w:rsidP="00187D77">
            <w:pPr>
              <w:spacing w:before="120" w:after="120"/>
              <w:jc w:val="both"/>
              <w:rPr>
                <w:rFonts w:asciiTheme="majorBidi" w:hAnsiTheme="majorBidi" w:cstheme="majorBidi"/>
              </w:rPr>
            </w:pPr>
            <w:r w:rsidRPr="002F2805">
              <w:rPr>
                <w:rFonts w:asciiTheme="majorBidi" w:hAnsiTheme="majorBidi" w:cstheme="majorBidi"/>
              </w:rPr>
              <w:t>Ietver (gan organizējot darbu, gan spriežot tiesu) :</w:t>
            </w:r>
          </w:p>
          <w:p w14:paraId="2E92C7C7" w14:textId="77777777" w:rsidR="00F10C3F" w:rsidRPr="002F2805" w:rsidRDefault="00F10C3F" w:rsidP="00187D77">
            <w:pPr>
              <w:autoSpaceDE w:val="0"/>
              <w:autoSpaceDN w:val="0"/>
              <w:adjustRightInd w:val="0"/>
              <w:spacing w:before="120" w:after="120"/>
              <w:rPr>
                <w:rFonts w:asciiTheme="majorBidi" w:hAnsiTheme="majorBidi" w:cstheme="majorBidi"/>
              </w:rPr>
            </w:pPr>
            <w:r w:rsidRPr="002F2805">
              <w:rPr>
                <w:rFonts w:asciiTheme="majorBidi" w:hAnsiTheme="majorBidi" w:cstheme="majorBidi"/>
              </w:rPr>
              <w:t>izpratni par lēmumu pieņemšanas nozīmi;</w:t>
            </w:r>
          </w:p>
          <w:p w14:paraId="5006EB11" w14:textId="77777777" w:rsidR="00F10C3F" w:rsidRPr="002F2805" w:rsidRDefault="00F10C3F" w:rsidP="00187D77">
            <w:pPr>
              <w:autoSpaceDE w:val="0"/>
              <w:autoSpaceDN w:val="0"/>
              <w:adjustRightInd w:val="0"/>
              <w:spacing w:before="120" w:after="120"/>
              <w:rPr>
                <w:rFonts w:asciiTheme="majorBidi" w:hAnsiTheme="majorBidi" w:cstheme="majorBidi"/>
              </w:rPr>
            </w:pPr>
            <w:r w:rsidRPr="002F2805">
              <w:rPr>
                <w:rFonts w:asciiTheme="majorBidi" w:hAnsiTheme="majorBidi" w:cstheme="majorBidi"/>
              </w:rPr>
              <w:t>prasmi izmantot dažādus resursus lēmumu pieņemšanā;</w:t>
            </w:r>
          </w:p>
          <w:p w14:paraId="3474D9D9" w14:textId="77777777" w:rsidR="00F10C3F" w:rsidRPr="002F2805" w:rsidRDefault="00F10C3F" w:rsidP="00187D77">
            <w:pPr>
              <w:autoSpaceDE w:val="0"/>
              <w:autoSpaceDN w:val="0"/>
              <w:adjustRightInd w:val="0"/>
              <w:spacing w:before="120" w:after="120"/>
              <w:rPr>
                <w:rFonts w:asciiTheme="majorBidi" w:hAnsiTheme="majorBidi" w:cstheme="majorBidi"/>
              </w:rPr>
            </w:pPr>
            <w:r w:rsidRPr="002F2805">
              <w:rPr>
                <w:rFonts w:asciiTheme="majorBidi" w:hAnsiTheme="majorBidi" w:cstheme="majorBidi"/>
              </w:rPr>
              <w:t>prasmi mērķtiecīgi virzīt procesu, tajā skaitā nodrošinot saprātīgus lietu iztiesāšanas termiņus un novēršot lietu nepamatotu ieilgšanu;</w:t>
            </w:r>
          </w:p>
          <w:p w14:paraId="01D6182D" w14:textId="77777777" w:rsidR="00F10C3F" w:rsidRPr="002F2805" w:rsidRDefault="00F10C3F" w:rsidP="00187D77">
            <w:pPr>
              <w:autoSpaceDE w:val="0"/>
              <w:autoSpaceDN w:val="0"/>
              <w:adjustRightInd w:val="0"/>
              <w:spacing w:before="120" w:after="120"/>
              <w:rPr>
                <w:rFonts w:asciiTheme="majorBidi" w:hAnsiTheme="majorBidi" w:cstheme="majorBidi"/>
              </w:rPr>
            </w:pPr>
            <w:r w:rsidRPr="002F2805">
              <w:rPr>
                <w:rFonts w:asciiTheme="majorBidi" w:hAnsiTheme="majorBidi" w:cstheme="majorBidi"/>
              </w:rPr>
              <w:t>gatavību diskusijām saistībā ar lēmumu pieņemšanu (par metodēm, izmantojamo informāciju);</w:t>
            </w:r>
          </w:p>
          <w:p w14:paraId="0D6A2E9F" w14:textId="77777777" w:rsidR="00F10C3F" w:rsidRPr="002F2805" w:rsidRDefault="00F10C3F" w:rsidP="00187D77">
            <w:pPr>
              <w:autoSpaceDE w:val="0"/>
              <w:autoSpaceDN w:val="0"/>
              <w:adjustRightInd w:val="0"/>
              <w:spacing w:before="120" w:after="120"/>
              <w:rPr>
                <w:rFonts w:asciiTheme="majorBidi" w:hAnsiTheme="majorBidi" w:cstheme="majorBidi"/>
              </w:rPr>
            </w:pPr>
            <w:r w:rsidRPr="002F2805">
              <w:rPr>
                <w:rFonts w:asciiTheme="majorBidi" w:hAnsiTheme="majorBidi" w:cstheme="majorBidi"/>
              </w:rPr>
              <w:t>spēju objektīvi analizēt informāciju;</w:t>
            </w:r>
          </w:p>
          <w:p w14:paraId="3D8B4D0D" w14:textId="77777777" w:rsidR="00F10C3F" w:rsidRPr="002F2805" w:rsidRDefault="00F10C3F" w:rsidP="00187D77">
            <w:pPr>
              <w:autoSpaceDE w:val="0"/>
              <w:autoSpaceDN w:val="0"/>
              <w:adjustRightInd w:val="0"/>
              <w:spacing w:before="120" w:after="120"/>
              <w:rPr>
                <w:rFonts w:asciiTheme="majorBidi" w:hAnsiTheme="majorBidi" w:cstheme="majorBidi"/>
              </w:rPr>
            </w:pPr>
            <w:r w:rsidRPr="002F2805">
              <w:rPr>
                <w:rFonts w:asciiTheme="majorBidi" w:hAnsiTheme="majorBidi" w:cstheme="majorBidi"/>
              </w:rPr>
              <w:t>atbildības uzņemšanos par pieņemtajiem lēmumiem.</w:t>
            </w:r>
          </w:p>
        </w:tc>
      </w:tr>
      <w:tr w:rsidR="00F10C3F" w:rsidRPr="00AF36A5" w14:paraId="398FFC9B" w14:textId="77777777" w:rsidTr="00187D77">
        <w:trPr>
          <w:trHeight w:val="841"/>
        </w:trPr>
        <w:tc>
          <w:tcPr>
            <w:tcW w:w="2268" w:type="dxa"/>
          </w:tcPr>
          <w:p w14:paraId="3D5C69FF"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izskaidrot savu viedokli un pārliecināt par tā pareizību</w:t>
            </w:r>
          </w:p>
        </w:tc>
        <w:tc>
          <w:tcPr>
            <w:tcW w:w="2977" w:type="dxa"/>
          </w:tcPr>
          <w:p w14:paraId="1D5B2D03"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raksturo tiesneša spēju prasmīgi izmantot argumentus sava viedokļa paušanā, objektīvi novērtējot pušu nostāju un paustos argumentus, izmantojot strukturētus argumentus, meklējot individuālu pieeju, kā arī, vai tiesnesim piemīt oratora prasmes un diskutēšanas prasme.</w:t>
            </w:r>
          </w:p>
        </w:tc>
        <w:tc>
          <w:tcPr>
            <w:tcW w:w="4679" w:type="dxa"/>
          </w:tcPr>
          <w:p w14:paraId="4DDA899B"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Ietver (kā sadarbībā ar kolēģiem, tā procesa dalībniekiem):</w:t>
            </w:r>
          </w:p>
          <w:p w14:paraId="53DDDE04" w14:textId="77777777" w:rsidR="00F10C3F" w:rsidRPr="00AF36A5" w:rsidRDefault="00F10C3F" w:rsidP="00187D77">
            <w:pPr>
              <w:spacing w:before="120" w:after="120"/>
              <w:rPr>
                <w:rFonts w:asciiTheme="majorBidi" w:hAnsiTheme="majorBidi" w:cstheme="majorBidi"/>
              </w:rPr>
            </w:pPr>
            <w:r w:rsidRPr="00AF36A5">
              <w:rPr>
                <w:rFonts w:asciiTheme="majorBidi" w:hAnsiTheme="majorBidi" w:cstheme="majorBidi"/>
              </w:rPr>
              <w:t>prasmi skaidri un saprotami formulēt viedokli, saprotami izskaidrot arī sarežģītus jautājumus;</w:t>
            </w:r>
          </w:p>
          <w:p w14:paraId="019B3013" w14:textId="77777777" w:rsidR="00F10C3F" w:rsidRPr="00AF36A5" w:rsidRDefault="00F10C3F" w:rsidP="00187D77">
            <w:pPr>
              <w:autoSpaceDE w:val="0"/>
              <w:autoSpaceDN w:val="0"/>
              <w:adjustRightInd w:val="0"/>
              <w:spacing w:before="120" w:after="120"/>
              <w:rPr>
                <w:rFonts w:asciiTheme="majorBidi" w:hAnsiTheme="majorBidi" w:cstheme="majorBidi"/>
              </w:rPr>
            </w:pPr>
            <w:r w:rsidRPr="00AF36A5">
              <w:rPr>
                <w:rFonts w:asciiTheme="majorBidi" w:hAnsiTheme="majorBidi" w:cstheme="majorBidi"/>
              </w:rPr>
              <w:t>prasmi runāt droši un laipni.</w:t>
            </w:r>
          </w:p>
        </w:tc>
      </w:tr>
      <w:tr w:rsidR="00F10C3F" w:rsidRPr="00AF36A5" w14:paraId="616ED3D1" w14:textId="77777777" w:rsidTr="00187D77">
        <w:trPr>
          <w:trHeight w:val="2969"/>
        </w:trPr>
        <w:tc>
          <w:tcPr>
            <w:tcW w:w="2268" w:type="dxa"/>
          </w:tcPr>
          <w:p w14:paraId="63DA8685"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analizēt savu rīcību un uzklausīt kritiku</w:t>
            </w:r>
          </w:p>
        </w:tc>
        <w:tc>
          <w:tcPr>
            <w:tcW w:w="2977" w:type="dxa"/>
          </w:tcPr>
          <w:p w14:paraId="51679B2B"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raksturo tiesneša spēju analizēt sava darba rezultātus un meklēt iespēju uzlabot sava darba efektivitāti, apgūt jaunas iemaņas, mācoties arī no citu pieredzes, uzklausot citu viedokli par savu darbu, konstruktīvi uztverot kritiku un gūstot atgriezenisko saiti, lai uzlabotu darba rezultātus un pilnveidotu sevi.</w:t>
            </w:r>
          </w:p>
        </w:tc>
        <w:tc>
          <w:tcPr>
            <w:tcW w:w="4679" w:type="dxa"/>
          </w:tcPr>
          <w:p w14:paraId="0EB8AE52"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 xml:space="preserve">Ietver: </w:t>
            </w:r>
          </w:p>
          <w:p w14:paraId="5E043044" w14:textId="77777777" w:rsidR="00F10C3F" w:rsidRPr="00AF36A5" w:rsidRDefault="00F10C3F" w:rsidP="00187D77">
            <w:pPr>
              <w:autoSpaceDE w:val="0"/>
              <w:autoSpaceDN w:val="0"/>
              <w:adjustRightInd w:val="0"/>
              <w:spacing w:before="120" w:after="120"/>
              <w:rPr>
                <w:rFonts w:asciiTheme="majorBidi" w:hAnsiTheme="majorBidi" w:cstheme="majorBidi"/>
              </w:rPr>
            </w:pPr>
            <w:r w:rsidRPr="00AF36A5">
              <w:rPr>
                <w:rFonts w:asciiTheme="majorBidi" w:hAnsiTheme="majorBidi" w:cstheme="majorBidi"/>
              </w:rPr>
              <w:t>prasmi analizēt savas stiprās un vājās puses un strādāt pie personības pilnveides;</w:t>
            </w:r>
          </w:p>
          <w:p w14:paraId="61BC8E8C"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spēju apzināties un pārbaudīt savu aizspriedumu iespējamību;</w:t>
            </w:r>
          </w:p>
          <w:p w14:paraId="19B575A4" w14:textId="77777777" w:rsidR="00F10C3F" w:rsidRPr="00AF36A5" w:rsidRDefault="00F10C3F" w:rsidP="00187D77">
            <w:pPr>
              <w:autoSpaceDE w:val="0"/>
              <w:autoSpaceDN w:val="0"/>
              <w:adjustRightInd w:val="0"/>
              <w:spacing w:before="120" w:after="120"/>
              <w:jc w:val="both"/>
              <w:rPr>
                <w:rFonts w:asciiTheme="majorBidi" w:hAnsiTheme="majorBidi" w:cstheme="majorBidi"/>
              </w:rPr>
            </w:pPr>
            <w:r w:rsidRPr="00AF36A5">
              <w:rPr>
                <w:rFonts w:asciiTheme="majorBidi" w:hAnsiTheme="majorBidi" w:cstheme="majorBidi"/>
              </w:rPr>
              <w:t>izpratni par nepieciešamību izglītoties profesionālā un vispārīgā jomā un prasmi to īstenot.</w:t>
            </w:r>
          </w:p>
        </w:tc>
      </w:tr>
      <w:tr w:rsidR="00F10C3F" w:rsidRPr="00AF36A5" w14:paraId="62A1A438" w14:textId="77777777" w:rsidTr="00187D77">
        <w:trPr>
          <w:trHeight w:val="2677"/>
        </w:trPr>
        <w:tc>
          <w:tcPr>
            <w:tcW w:w="2268" w:type="dxa"/>
          </w:tcPr>
          <w:p w14:paraId="73C0DE73"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lastRenderedPageBreak/>
              <w:t>Prasme rast risinājumu problēmsituācijās</w:t>
            </w:r>
          </w:p>
        </w:tc>
        <w:tc>
          <w:tcPr>
            <w:tcW w:w="2977" w:type="dxa"/>
          </w:tcPr>
          <w:p w14:paraId="4922E6B3"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raksturo tiesneša spēju uzklausīt un respektēt iesaistīto pušu viedokļus, apsvērt un piedāvāt alternatīvus risinājumus problēmsituācijās, kā arī pieņemt un respektēt panākto risinājumu.</w:t>
            </w:r>
          </w:p>
        </w:tc>
        <w:tc>
          <w:tcPr>
            <w:tcW w:w="4679" w:type="dxa"/>
          </w:tcPr>
          <w:p w14:paraId="5AF943DB"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Ietver (kā sadarbībā ar kolēģiem, tā procesa dalībniekiem):</w:t>
            </w:r>
          </w:p>
          <w:p w14:paraId="27AD18CE"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atvērtību atšķirīgiem viedokļiem un spēju veidot konstruktīvu diskusiju;</w:t>
            </w:r>
          </w:p>
          <w:p w14:paraId="369D4E0F"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prasmi būt pacietīgam, cieņas pilnam un pieklājīgam, kā arī pieprasīt tādu pašu uzvedību no citām personām;</w:t>
            </w:r>
          </w:p>
          <w:p w14:paraId="4BC86A45"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spēju izturēt spiedienu un saglabāt mieru.</w:t>
            </w:r>
          </w:p>
        </w:tc>
      </w:tr>
      <w:tr w:rsidR="00F10C3F" w:rsidRPr="00AF36A5" w14:paraId="429D76B7" w14:textId="77777777" w:rsidTr="00187D77">
        <w:trPr>
          <w:trHeight w:val="2393"/>
        </w:trPr>
        <w:tc>
          <w:tcPr>
            <w:tcW w:w="2268" w:type="dxa"/>
          </w:tcPr>
          <w:p w14:paraId="6E25D94C"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saglabāt emocionālo līdzsvaru stresa situācijās</w:t>
            </w:r>
          </w:p>
        </w:tc>
        <w:tc>
          <w:tcPr>
            <w:tcW w:w="2977" w:type="dxa"/>
          </w:tcPr>
          <w:p w14:paraId="3D0E3A76" w14:textId="77777777" w:rsidR="00F10C3F" w:rsidRPr="00AF36A5" w:rsidRDefault="00F10C3F" w:rsidP="00187D77">
            <w:pPr>
              <w:pStyle w:val="NoSpacing"/>
              <w:spacing w:before="120" w:after="120"/>
              <w:jc w:val="both"/>
              <w:rPr>
                <w:rFonts w:asciiTheme="majorBidi" w:hAnsiTheme="majorBidi" w:cstheme="majorBidi"/>
              </w:rPr>
            </w:pPr>
            <w:r w:rsidRPr="00AF36A5">
              <w:rPr>
                <w:rFonts w:asciiTheme="majorBidi" w:hAnsiTheme="majorBidi" w:cstheme="majorBidi"/>
              </w:rPr>
              <w:t>Prasme raksturo tiesneša spēju produktīvi strādāt un rīkoties pārdomāti stresa situācijās, tostarp, paaugstinātas darba intensitātes apstākļos. Prasme kontrolēt un vadīt emocijas, kas var ietekmēt attiecības ar citiem vai darba rezultātu, analizējot kļūdas un nepieļaujot to atkārtošanos.</w:t>
            </w:r>
          </w:p>
        </w:tc>
        <w:tc>
          <w:tcPr>
            <w:tcW w:w="4679" w:type="dxa"/>
          </w:tcPr>
          <w:p w14:paraId="65E59276" w14:textId="77777777" w:rsidR="00F10C3F" w:rsidRPr="00AF36A5" w:rsidRDefault="00F10C3F" w:rsidP="00187D77">
            <w:pPr>
              <w:pStyle w:val="NoSpacing"/>
              <w:spacing w:before="120" w:after="120"/>
              <w:jc w:val="both"/>
              <w:rPr>
                <w:rFonts w:asciiTheme="majorBidi" w:hAnsiTheme="majorBidi" w:cstheme="majorBidi"/>
              </w:rPr>
            </w:pPr>
            <w:r w:rsidRPr="00AF36A5">
              <w:rPr>
                <w:rFonts w:asciiTheme="majorBidi" w:hAnsiTheme="majorBidi" w:cstheme="majorBidi"/>
              </w:rPr>
              <w:t>Ietver (kā sadarbībā ar kolēģiem, tā procesa dalībniekiem):</w:t>
            </w:r>
          </w:p>
          <w:p w14:paraId="3330B1A7" w14:textId="77777777" w:rsidR="00F10C3F" w:rsidRPr="00AF36A5" w:rsidRDefault="00F10C3F" w:rsidP="00187D77">
            <w:pPr>
              <w:pStyle w:val="NoSpacing"/>
              <w:spacing w:before="120" w:after="120"/>
              <w:jc w:val="both"/>
              <w:rPr>
                <w:rFonts w:asciiTheme="majorBidi" w:hAnsiTheme="majorBidi" w:cstheme="majorBidi"/>
              </w:rPr>
            </w:pPr>
            <w:r w:rsidRPr="00AF36A5">
              <w:rPr>
                <w:rFonts w:asciiTheme="majorBidi" w:hAnsiTheme="majorBidi" w:cstheme="majorBidi"/>
              </w:rPr>
              <w:t>prasmi apzināties savas emocijas un spēju tās vadīt;</w:t>
            </w:r>
          </w:p>
          <w:p w14:paraId="6E1C2603" w14:textId="77777777" w:rsidR="00F10C3F" w:rsidRPr="00AF36A5" w:rsidRDefault="00F10C3F" w:rsidP="00187D77">
            <w:pPr>
              <w:pStyle w:val="NoSpacing"/>
              <w:spacing w:before="120" w:after="120"/>
              <w:jc w:val="both"/>
              <w:rPr>
                <w:rFonts w:asciiTheme="majorBidi" w:hAnsiTheme="majorBidi" w:cstheme="majorBidi"/>
              </w:rPr>
            </w:pPr>
            <w:r w:rsidRPr="00AF36A5">
              <w:rPr>
                <w:rFonts w:asciiTheme="majorBidi" w:hAnsiTheme="majorBidi" w:cstheme="majorBidi"/>
              </w:rPr>
              <w:t>spēju kontrolēt savu izturēšanos kritiskās situācijās;</w:t>
            </w:r>
          </w:p>
          <w:p w14:paraId="48EB32D5" w14:textId="77777777" w:rsidR="00F10C3F" w:rsidRPr="00AF36A5" w:rsidRDefault="00F10C3F" w:rsidP="00187D77">
            <w:pPr>
              <w:pStyle w:val="NoSpacing"/>
              <w:spacing w:before="120" w:after="120"/>
              <w:jc w:val="both"/>
              <w:rPr>
                <w:rFonts w:asciiTheme="majorBidi" w:hAnsiTheme="majorBidi" w:cstheme="majorBidi"/>
              </w:rPr>
            </w:pPr>
            <w:r w:rsidRPr="00AF36A5">
              <w:rPr>
                <w:rFonts w:asciiTheme="majorBidi" w:hAnsiTheme="majorBidi" w:cstheme="majorBidi"/>
              </w:rPr>
              <w:t>spēju būt apdomīgam un saglabāt mieru;</w:t>
            </w:r>
          </w:p>
          <w:p w14:paraId="0209E508" w14:textId="77777777" w:rsidR="00F10C3F" w:rsidRPr="00AF36A5" w:rsidRDefault="00F10C3F" w:rsidP="00187D77">
            <w:pPr>
              <w:pStyle w:val="NoSpacing"/>
              <w:spacing w:before="120" w:after="120"/>
              <w:jc w:val="both"/>
              <w:rPr>
                <w:rFonts w:asciiTheme="majorBidi" w:hAnsiTheme="majorBidi" w:cstheme="majorBidi"/>
              </w:rPr>
            </w:pPr>
            <w:r w:rsidRPr="00AF36A5">
              <w:rPr>
                <w:rFonts w:asciiTheme="majorBidi" w:hAnsiTheme="majorBidi" w:cstheme="majorBidi"/>
              </w:rPr>
              <w:t>spēju strādāt efektīvi arī stresa apstākļos;</w:t>
            </w:r>
          </w:p>
          <w:p w14:paraId="50A41A9A" w14:textId="77777777" w:rsidR="00F10C3F" w:rsidRPr="00AF36A5" w:rsidRDefault="00F10C3F" w:rsidP="00187D77">
            <w:pPr>
              <w:pStyle w:val="NoSpacing"/>
              <w:spacing w:before="120" w:after="120"/>
              <w:jc w:val="both"/>
              <w:rPr>
                <w:rFonts w:asciiTheme="majorBidi" w:hAnsiTheme="majorBidi" w:cstheme="majorBidi"/>
              </w:rPr>
            </w:pPr>
            <w:r w:rsidRPr="00AF36A5">
              <w:rPr>
                <w:rFonts w:asciiTheme="majorBidi" w:hAnsiTheme="majorBidi" w:cstheme="majorBidi"/>
              </w:rPr>
              <w:t>prasmi būt procesa vadītājam arī grūtās situācijās.</w:t>
            </w:r>
          </w:p>
        </w:tc>
      </w:tr>
      <w:tr w:rsidR="00F10C3F" w:rsidRPr="00AF36A5" w14:paraId="628DA770" w14:textId="77777777" w:rsidTr="00187D77">
        <w:trPr>
          <w:trHeight w:val="3386"/>
        </w:trPr>
        <w:tc>
          <w:tcPr>
            <w:tcW w:w="2268" w:type="dxa"/>
          </w:tcPr>
          <w:p w14:paraId="2DE0231F"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 xml:space="preserve">Personālvadības prasmes (tiesu priekšsēdētājiem) </w:t>
            </w:r>
          </w:p>
        </w:tc>
        <w:tc>
          <w:tcPr>
            <w:tcW w:w="2977" w:type="dxa"/>
          </w:tcPr>
          <w:p w14:paraId="0AB03189"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Prasme raksturo, vai tiesnesim piemīt prasmju un personības īpašību kopums, kas ļauj efektīvi vadīt tiesas kolektīvu, dot uzdevumus, nodrošināt atgriezenisko saikni, motivēt tiesnešus/darbiniekus darbam.</w:t>
            </w:r>
          </w:p>
        </w:tc>
        <w:tc>
          <w:tcPr>
            <w:tcW w:w="4679" w:type="dxa"/>
          </w:tcPr>
          <w:p w14:paraId="2468FD02"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Ietver:</w:t>
            </w:r>
          </w:p>
          <w:p w14:paraId="6ABEFDF5" w14:textId="77777777" w:rsidR="00F10C3F" w:rsidRPr="00AF36A5" w:rsidRDefault="00F10C3F" w:rsidP="00187D77">
            <w:pPr>
              <w:tabs>
                <w:tab w:val="left" w:pos="1163"/>
              </w:tabs>
              <w:spacing w:before="120" w:after="120"/>
              <w:jc w:val="both"/>
              <w:rPr>
                <w:rFonts w:asciiTheme="majorBidi" w:hAnsiTheme="majorBidi" w:cstheme="majorBidi"/>
              </w:rPr>
            </w:pPr>
            <w:r w:rsidRPr="00AF36A5">
              <w:rPr>
                <w:rFonts w:asciiTheme="majorBidi" w:hAnsiTheme="majorBidi" w:cstheme="majorBidi"/>
              </w:rPr>
              <w:t>organizācijas vērtību un kultūras uzturēšanu;</w:t>
            </w:r>
          </w:p>
          <w:p w14:paraId="3C217DBD" w14:textId="77777777" w:rsidR="00F10C3F" w:rsidRPr="00AF36A5" w:rsidRDefault="00F10C3F" w:rsidP="00187D77">
            <w:pPr>
              <w:tabs>
                <w:tab w:val="left" w:pos="1163"/>
              </w:tabs>
              <w:spacing w:before="120" w:after="120"/>
              <w:jc w:val="both"/>
              <w:rPr>
                <w:rFonts w:asciiTheme="majorBidi" w:hAnsiTheme="majorBidi" w:cstheme="majorBidi"/>
              </w:rPr>
            </w:pPr>
            <w:r w:rsidRPr="00AF36A5">
              <w:rPr>
                <w:rFonts w:asciiTheme="majorBidi" w:hAnsiTheme="majorBidi" w:cstheme="majorBidi"/>
              </w:rPr>
              <w:t>spēju stratēģiski vadīt personālu kā administratīvi tā tiesas spriešanas kvalitatīvai nodrošināšanai;</w:t>
            </w:r>
          </w:p>
          <w:p w14:paraId="6BE19E6A"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spēju veidot efektīvu sadarbību un komunikāciju;</w:t>
            </w:r>
          </w:p>
          <w:p w14:paraId="498731C8" w14:textId="77777777" w:rsidR="00F10C3F" w:rsidRPr="00AF36A5" w:rsidRDefault="00F10C3F" w:rsidP="00187D77">
            <w:pPr>
              <w:spacing w:before="120" w:after="120"/>
              <w:jc w:val="both"/>
              <w:rPr>
                <w:rFonts w:asciiTheme="majorBidi" w:hAnsiTheme="majorBidi" w:cstheme="majorBidi"/>
              </w:rPr>
            </w:pPr>
            <w:r w:rsidRPr="00AF36A5">
              <w:rPr>
                <w:rFonts w:asciiTheme="majorBidi" w:hAnsiTheme="majorBidi" w:cstheme="majorBidi"/>
              </w:rPr>
              <w:t>prasmi efektīvi vadīt un izmantot resursus rezultātu sasniegšanai.</w:t>
            </w:r>
          </w:p>
        </w:tc>
      </w:tr>
    </w:tbl>
    <w:p w14:paraId="6F5D4F19" w14:textId="77777777" w:rsidR="00F10C3F" w:rsidRPr="00CA4398" w:rsidRDefault="00F10C3F" w:rsidP="00F10C3F">
      <w:pPr>
        <w:spacing w:before="120"/>
        <w:rPr>
          <w:rFonts w:asciiTheme="majorBidi" w:hAnsiTheme="majorBidi" w:cstheme="majorBidi"/>
          <w:sz w:val="24"/>
          <w:szCs w:val="24"/>
        </w:rPr>
      </w:pPr>
    </w:p>
    <w:p w14:paraId="69B062FF" w14:textId="77777777" w:rsidR="00F10C3F" w:rsidRPr="00CA4398" w:rsidRDefault="00F10C3F" w:rsidP="00F10C3F">
      <w:pPr>
        <w:rPr>
          <w:rFonts w:asciiTheme="majorBidi" w:eastAsia="Calibri" w:hAnsiTheme="majorBidi" w:cstheme="majorBidi"/>
          <w:b/>
          <w:sz w:val="24"/>
          <w:szCs w:val="24"/>
        </w:rPr>
      </w:pPr>
      <w:r w:rsidRPr="00CA4398">
        <w:rPr>
          <w:rFonts w:asciiTheme="majorBidi" w:eastAsia="Calibri" w:hAnsiTheme="majorBidi" w:cstheme="majorBidi"/>
          <w:b/>
          <w:sz w:val="24"/>
          <w:szCs w:val="24"/>
        </w:rPr>
        <w:br w:type="page"/>
      </w:r>
    </w:p>
    <w:p w14:paraId="2ED2C6A6" w14:textId="77777777" w:rsidR="00F10C3F" w:rsidRPr="00CA4398" w:rsidRDefault="00F10C3F" w:rsidP="00F10C3F">
      <w:pPr>
        <w:spacing w:before="120"/>
        <w:ind w:left="720"/>
        <w:contextualSpacing/>
        <w:jc w:val="right"/>
        <w:rPr>
          <w:rFonts w:asciiTheme="majorBidi" w:eastAsia="Calibri" w:hAnsiTheme="majorBidi" w:cstheme="majorBidi"/>
          <w:b/>
          <w:sz w:val="24"/>
          <w:szCs w:val="24"/>
        </w:rPr>
      </w:pPr>
      <w:r w:rsidRPr="00CA4398">
        <w:rPr>
          <w:rFonts w:asciiTheme="majorBidi" w:eastAsia="Calibri" w:hAnsiTheme="majorBidi" w:cstheme="majorBidi"/>
          <w:b/>
          <w:sz w:val="24"/>
          <w:szCs w:val="24"/>
        </w:rPr>
        <w:lastRenderedPageBreak/>
        <w:t>7.pielikums</w:t>
      </w:r>
    </w:p>
    <w:p w14:paraId="671BAB5D" w14:textId="77777777" w:rsidR="00F10C3F" w:rsidRPr="00D0015C" w:rsidRDefault="00F10C3F" w:rsidP="00F10C3F">
      <w:pPr>
        <w:spacing w:before="120"/>
        <w:ind w:left="720"/>
        <w:contextualSpacing/>
        <w:jc w:val="right"/>
        <w:rPr>
          <w:rFonts w:asciiTheme="majorBidi" w:eastAsia="Calibri" w:hAnsiTheme="majorBidi" w:cstheme="majorBidi"/>
          <w:sz w:val="24"/>
          <w:szCs w:val="24"/>
        </w:rPr>
      </w:pPr>
    </w:p>
    <w:p w14:paraId="03198CAC" w14:textId="77777777" w:rsidR="00D0015C" w:rsidRPr="00D0015C" w:rsidRDefault="00D0015C" w:rsidP="00D0015C">
      <w:pPr>
        <w:jc w:val="center"/>
        <w:rPr>
          <w:rFonts w:asciiTheme="majorBidi" w:hAnsiTheme="majorBidi" w:cstheme="majorBidi"/>
          <w:b/>
          <w:sz w:val="24"/>
          <w:szCs w:val="24"/>
        </w:rPr>
      </w:pPr>
      <w:r w:rsidRPr="00D0015C">
        <w:rPr>
          <w:rFonts w:asciiTheme="majorBidi" w:hAnsiTheme="majorBidi" w:cstheme="majorBidi"/>
          <w:b/>
          <w:sz w:val="24"/>
          <w:szCs w:val="24"/>
        </w:rPr>
        <w:t>Tiesas priekšsēdētāja atsauksme par tiesnesi,</w:t>
      </w:r>
    </w:p>
    <w:p w14:paraId="06365C1C" w14:textId="77777777" w:rsidR="00D0015C" w:rsidRPr="00D0015C" w:rsidRDefault="00D0015C" w:rsidP="00D0015C">
      <w:pPr>
        <w:jc w:val="center"/>
        <w:rPr>
          <w:rFonts w:asciiTheme="majorBidi" w:hAnsiTheme="majorBidi" w:cstheme="majorBidi"/>
          <w:b/>
          <w:sz w:val="24"/>
          <w:szCs w:val="24"/>
        </w:rPr>
      </w:pPr>
      <w:r w:rsidRPr="00D0015C">
        <w:rPr>
          <w:rFonts w:asciiTheme="majorBidi" w:hAnsiTheme="majorBidi" w:cstheme="majorBidi"/>
          <w:b/>
          <w:sz w:val="24"/>
          <w:szCs w:val="24"/>
        </w:rPr>
        <w:t>kurš kandidē pārcelšanai darbā apgabaltiesā</w:t>
      </w:r>
    </w:p>
    <w:p w14:paraId="6E78456F" w14:textId="77777777" w:rsidR="00D0015C" w:rsidRPr="00D0015C" w:rsidRDefault="00D0015C" w:rsidP="00D0015C">
      <w:pPr>
        <w:jc w:val="center"/>
        <w:rPr>
          <w:rFonts w:asciiTheme="majorBidi" w:hAnsiTheme="majorBidi" w:cstheme="majorBidi"/>
          <w:b/>
          <w:sz w:val="24"/>
          <w:szCs w:val="24"/>
        </w:rPr>
      </w:pPr>
    </w:p>
    <w:p w14:paraId="170CAB0E"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1. Tiesneša specializācija (kategoriju lietas, kuras tiesnesis izskata vai ir izskatījis pēdējo piecu gadu laikā).</w:t>
      </w:r>
    </w:p>
    <w:p w14:paraId="5C0AE677" w14:textId="77777777" w:rsidR="00D0015C" w:rsidRPr="00D0015C" w:rsidRDefault="00D0015C" w:rsidP="00D0015C">
      <w:pPr>
        <w:jc w:val="both"/>
        <w:rPr>
          <w:rFonts w:asciiTheme="majorBidi" w:hAnsiTheme="majorBidi" w:cstheme="majorBidi"/>
          <w:sz w:val="24"/>
          <w:szCs w:val="24"/>
        </w:rPr>
      </w:pPr>
    </w:p>
    <w:p w14:paraId="29384DC8"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2. Tiesas procesa vadīšanas kvalitāte (analīzi veikt, noklausoties 2-5 vai vairāk tiesneša vadīto sēžu audioierakstus jeb apmeklējot tiesas sēdes).</w:t>
      </w:r>
    </w:p>
    <w:p w14:paraId="700CB05E" w14:textId="77777777" w:rsidR="00D0015C" w:rsidRPr="00D0015C" w:rsidRDefault="00D0015C" w:rsidP="00D0015C">
      <w:pPr>
        <w:jc w:val="both"/>
        <w:rPr>
          <w:rFonts w:asciiTheme="majorBidi" w:hAnsiTheme="majorBidi" w:cstheme="majorBidi"/>
          <w:sz w:val="24"/>
          <w:szCs w:val="24"/>
        </w:rPr>
      </w:pPr>
      <w:r w:rsidRPr="00D0015C">
        <w:rPr>
          <w:sz w:val="24"/>
          <w:szCs w:val="24"/>
        </w:rPr>
        <w:t xml:space="preserve">Informācija </w:t>
      </w:r>
      <w:r w:rsidRPr="00D0015C">
        <w:rPr>
          <w:rFonts w:asciiTheme="majorBidi" w:hAnsiTheme="majorBidi" w:cstheme="majorBidi"/>
          <w:sz w:val="24"/>
          <w:szCs w:val="24"/>
        </w:rPr>
        <w:t>par prasmi vadīt procesu veidā, kas orientēts uz savlaicīgu un kvalitatīvu lietas izskatīšanu, tostarp, vai: ir konstatējama rūpīga sagatavošanās konkrētās lietas izskatīšanai; pārzina lietas materiālus; prot strukturēt lietas izskatīšanas procesu; spēj atbilstoši reaģēt uz neparedzētām situācijām; spēj nodrošināt kārtību un cieņpilnu procesa norisi; prot pielietot atbilstošas metodes pušu samierināšanai. Ja tiek pieļautas kļūdas, raksturot tās, kā arī to iespējamo ietekmi uz procesa atbilstību taisnīgas tiesas kritērijam.</w:t>
      </w:r>
    </w:p>
    <w:p w14:paraId="31D707A0" w14:textId="77777777" w:rsidR="00D0015C" w:rsidRPr="00D0015C" w:rsidRDefault="00D0015C" w:rsidP="00D0015C">
      <w:pPr>
        <w:rPr>
          <w:rFonts w:asciiTheme="majorBidi" w:hAnsiTheme="majorBidi" w:cstheme="majorBidi"/>
          <w:sz w:val="24"/>
          <w:szCs w:val="24"/>
        </w:rPr>
      </w:pPr>
    </w:p>
    <w:p w14:paraId="214C5A2C"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3. Darba organizācijas noteikumu un tiesas priekšsēdētāja rīkojumu ievērošana tiesneša darbā.</w:t>
      </w:r>
    </w:p>
    <w:p w14:paraId="092C03AF" w14:textId="77777777" w:rsidR="00D0015C" w:rsidRPr="00D0015C" w:rsidRDefault="00D0015C" w:rsidP="00D0015C">
      <w:pPr>
        <w:jc w:val="both"/>
        <w:rPr>
          <w:rFonts w:asciiTheme="majorBidi" w:hAnsiTheme="majorBidi" w:cstheme="majorBidi"/>
          <w:sz w:val="24"/>
          <w:szCs w:val="24"/>
        </w:rPr>
      </w:pPr>
    </w:p>
    <w:p w14:paraId="7895FECD"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4. Darba organizācija tiesas lietu izskatīšanas nodrošināšanai.</w:t>
      </w:r>
    </w:p>
    <w:p w14:paraId="2D5D0173" w14:textId="77777777" w:rsidR="00D0015C" w:rsidRPr="00D0015C" w:rsidRDefault="00D0015C" w:rsidP="00D0015C">
      <w:pPr>
        <w:jc w:val="both"/>
        <w:rPr>
          <w:sz w:val="24"/>
          <w:szCs w:val="24"/>
        </w:rPr>
      </w:pPr>
      <w:r w:rsidRPr="00D0015C">
        <w:rPr>
          <w:sz w:val="24"/>
          <w:szCs w:val="24"/>
        </w:rPr>
        <w:t>Informācija, vai lietas tiek izskatītas termiņos, kas atbilst vidējiem lietu izskatīšanas termiņiem tiesā.</w:t>
      </w:r>
    </w:p>
    <w:p w14:paraId="640D5FBC"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to, vai tiesnesim piemīt prasme plānot savu darbu un laiku, noteikt prioritātes, veidojot savu darba kalendāru tā, lai procesuālās darbības lietu izskatīšanas gaitā tiek veiktas likumā noteiktā termiņā; lietu izskatīšanas secībā un nākamās tiesas sēdes noteikšanā tiek ņemti vērā konkrētās lietas apstākļi un tās atrašanās ilgums tiesā.</w:t>
      </w:r>
    </w:p>
    <w:p w14:paraId="5E93F47B"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tiesneša tiesvedībā esošām lietām, kuras tiesā ir izskatīšanā ilgāk par pieciem gadiem (sniegt informāciju par lietām un iespējamajiem iemesliem to ilgstošai izskatīšanai).</w:t>
      </w:r>
    </w:p>
    <w:p w14:paraId="6D16F5A9" w14:textId="77777777" w:rsidR="00D0015C" w:rsidRPr="00D0015C" w:rsidRDefault="00D0015C" w:rsidP="00D0015C">
      <w:pPr>
        <w:jc w:val="both"/>
        <w:rPr>
          <w:rFonts w:asciiTheme="majorBidi" w:hAnsiTheme="majorBidi" w:cstheme="majorBidi"/>
          <w:sz w:val="24"/>
          <w:szCs w:val="24"/>
        </w:rPr>
      </w:pPr>
    </w:p>
    <w:p w14:paraId="24DB5293"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5. Sabiedriskā darbība (dalība tiesnešu pašpārvaldes institūcijās, normatīvo aktu projektu izstrādē un pilnveidošanā, viedokļu par tiesību jautājumiem sniegšanā Saeimai, Satversmes tiesai, citām institūcijām utml.).</w:t>
      </w:r>
    </w:p>
    <w:p w14:paraId="0CFBA6C0" w14:textId="77777777" w:rsidR="00D0015C" w:rsidRPr="00D0015C" w:rsidRDefault="00D0015C" w:rsidP="00D0015C">
      <w:pPr>
        <w:jc w:val="both"/>
        <w:rPr>
          <w:rFonts w:asciiTheme="majorBidi" w:hAnsiTheme="majorBidi" w:cstheme="majorBidi"/>
          <w:sz w:val="24"/>
          <w:szCs w:val="24"/>
        </w:rPr>
      </w:pPr>
    </w:p>
    <w:p w14:paraId="2D38C2F5"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 xml:space="preserve">6. Sūdzības par tiesneša darbu - to būtība, konstatētās kļūdas tiesneša darbā un secinājumi (tikai tās sūdzības, kuras tiesas priekšsēdētājs ir atzinis par pamatotām, bet par kurām secināts, ka tiesneša pieļautais pārkāpums nav pamats disciplinārlietas ierosināšanai). </w:t>
      </w:r>
    </w:p>
    <w:p w14:paraId="759BF51C" w14:textId="77777777" w:rsidR="00D0015C" w:rsidRPr="00D0015C" w:rsidRDefault="00D0015C" w:rsidP="00D0015C">
      <w:pPr>
        <w:jc w:val="both"/>
        <w:rPr>
          <w:rFonts w:asciiTheme="majorBidi" w:hAnsiTheme="majorBidi" w:cstheme="majorBidi"/>
          <w:sz w:val="24"/>
          <w:szCs w:val="24"/>
        </w:rPr>
      </w:pPr>
    </w:p>
    <w:p w14:paraId="7B1737A4"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7. Tiesneša prasme izskaidrot savu viedokli un pārliecināt par tā pareizību.</w:t>
      </w:r>
    </w:p>
    <w:p w14:paraId="44BE942D" w14:textId="77777777" w:rsidR="00D0015C" w:rsidRPr="00D0015C" w:rsidRDefault="00D0015C" w:rsidP="00D0015C">
      <w:pPr>
        <w:jc w:val="both"/>
        <w:rPr>
          <w:rFonts w:asciiTheme="majorBidi" w:hAnsiTheme="majorBidi" w:cstheme="majorBidi"/>
          <w:sz w:val="24"/>
          <w:szCs w:val="24"/>
        </w:rPr>
      </w:pPr>
    </w:p>
    <w:p w14:paraId="5E475717"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prasmi skaidri un saprotami formulēt viedokli, saprotami izskaidrot arī sarežģītus jautājumus; prasmi runāt droši un laipni.</w:t>
      </w:r>
    </w:p>
    <w:p w14:paraId="71E4F7E7" w14:textId="77777777" w:rsidR="00D0015C" w:rsidRPr="00D0015C" w:rsidRDefault="00D0015C" w:rsidP="00D0015C">
      <w:pPr>
        <w:jc w:val="both"/>
        <w:rPr>
          <w:rFonts w:asciiTheme="majorBidi" w:hAnsiTheme="majorBidi" w:cstheme="majorBidi"/>
          <w:sz w:val="24"/>
          <w:szCs w:val="24"/>
        </w:rPr>
      </w:pPr>
    </w:p>
    <w:p w14:paraId="78073DFE"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8. Tiesneša prasme analizēt savu rīcību un uzklausīt kritiku.</w:t>
      </w:r>
    </w:p>
    <w:p w14:paraId="48E23AD3" w14:textId="77777777" w:rsidR="00D0015C" w:rsidRPr="00D0015C" w:rsidRDefault="00D0015C" w:rsidP="00D0015C">
      <w:pPr>
        <w:jc w:val="both"/>
        <w:rPr>
          <w:rFonts w:asciiTheme="majorBidi" w:hAnsiTheme="majorBidi" w:cstheme="majorBidi"/>
          <w:sz w:val="24"/>
          <w:szCs w:val="24"/>
        </w:rPr>
      </w:pPr>
    </w:p>
    <w:p w14:paraId="29F78CBE"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prasmi analizēt savas stiprās un vājās puses un strādāt pie personības pilnveides; spēju apzināties un pārbaudīt savu aizspriedumu iespējamību; izpratni par nepieciešamību izglītoties profesionālā un vispārīgā jomā un prasmi to īstenot.</w:t>
      </w:r>
    </w:p>
    <w:p w14:paraId="18DF1191" w14:textId="77777777" w:rsidR="00D0015C" w:rsidRPr="00D0015C" w:rsidRDefault="00D0015C" w:rsidP="00D0015C">
      <w:pPr>
        <w:jc w:val="both"/>
        <w:rPr>
          <w:rFonts w:asciiTheme="majorBidi" w:hAnsiTheme="majorBidi" w:cstheme="majorBidi"/>
          <w:sz w:val="24"/>
          <w:szCs w:val="24"/>
        </w:rPr>
      </w:pPr>
    </w:p>
    <w:p w14:paraId="40B1B886"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9. Tiesneša prasme rast kompromisu problēmsituācijās.</w:t>
      </w:r>
    </w:p>
    <w:p w14:paraId="7D00C624" w14:textId="77777777" w:rsidR="00D0015C" w:rsidRPr="00D0015C" w:rsidRDefault="00D0015C" w:rsidP="00D0015C">
      <w:pPr>
        <w:jc w:val="both"/>
        <w:rPr>
          <w:rFonts w:asciiTheme="majorBidi" w:hAnsiTheme="majorBidi" w:cstheme="majorBidi"/>
          <w:sz w:val="24"/>
          <w:szCs w:val="24"/>
        </w:rPr>
      </w:pPr>
    </w:p>
    <w:p w14:paraId="21BE4EA3"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tiesneša atvērtību atšķirīgiem viedokļiem un spēju veidot konstruktīvu diskusiju; prasmi būt pacietīgam, cieņas pilnam un pieklājīgam, kā arī pieprasīt tādu pašu uzvedību no citām personām; spēju izturēt spiedienu un saglabāt mieru.</w:t>
      </w:r>
    </w:p>
    <w:p w14:paraId="1CDB8AEC" w14:textId="77777777" w:rsidR="00D0015C" w:rsidRPr="00D0015C" w:rsidRDefault="00D0015C" w:rsidP="00D0015C">
      <w:pPr>
        <w:jc w:val="both"/>
        <w:rPr>
          <w:rFonts w:asciiTheme="majorBidi" w:hAnsiTheme="majorBidi" w:cstheme="majorBidi"/>
          <w:sz w:val="24"/>
          <w:szCs w:val="24"/>
        </w:rPr>
      </w:pPr>
    </w:p>
    <w:p w14:paraId="2D6D530E"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10. Tiesneša prasme saglabāt emocionālo līdzsvaru stresa situācijās.</w:t>
      </w:r>
    </w:p>
    <w:p w14:paraId="56181953" w14:textId="77777777" w:rsidR="00D0015C" w:rsidRPr="00D0015C" w:rsidRDefault="00D0015C" w:rsidP="00D0015C">
      <w:pPr>
        <w:jc w:val="both"/>
        <w:rPr>
          <w:rFonts w:asciiTheme="majorBidi" w:hAnsiTheme="majorBidi" w:cstheme="majorBidi"/>
          <w:sz w:val="24"/>
          <w:szCs w:val="24"/>
        </w:rPr>
      </w:pPr>
    </w:p>
    <w:p w14:paraId="75906BCD"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tiesneša prasmi apzināties savas emocijas un spēju tās vadīt; spēju kontrolēt savu izturēšanos kritiskās situācijās; spēju būt apdomīgam un saglabāt mieru; spēju strādāt efektīvi arī stresa apstākļos; prasmi būt procesa vadītājam arī grūtās situācijās.</w:t>
      </w:r>
    </w:p>
    <w:p w14:paraId="408491D5" w14:textId="77777777" w:rsidR="00D0015C" w:rsidRPr="00D0015C" w:rsidRDefault="00D0015C" w:rsidP="00D0015C">
      <w:pPr>
        <w:jc w:val="both"/>
        <w:rPr>
          <w:rFonts w:asciiTheme="majorBidi" w:hAnsiTheme="majorBidi" w:cstheme="majorBidi"/>
          <w:sz w:val="24"/>
          <w:szCs w:val="24"/>
        </w:rPr>
      </w:pPr>
    </w:p>
    <w:p w14:paraId="38DB63AF"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11. Darbs komandā, prasme organizēt citu darbu.</w:t>
      </w:r>
    </w:p>
    <w:p w14:paraId="538BF91B" w14:textId="77777777" w:rsidR="00D0015C" w:rsidRPr="00D0015C" w:rsidRDefault="00D0015C" w:rsidP="00D0015C">
      <w:pPr>
        <w:jc w:val="both"/>
        <w:rPr>
          <w:rFonts w:asciiTheme="majorBidi" w:hAnsiTheme="majorBidi" w:cstheme="majorBidi"/>
          <w:sz w:val="24"/>
          <w:szCs w:val="24"/>
        </w:rPr>
      </w:pPr>
    </w:p>
    <w:p w14:paraId="3BE0540E"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to, vai, plānojot darbu, ņem vērā citu tiesnešu un darbinieku noslogotību, resursu pieejamību, iespējamās izmaiņas.</w:t>
      </w:r>
    </w:p>
    <w:p w14:paraId="28056F5C"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Informācija par prasmi sadarboties, spēju uzturēt labas attiecības ar tiesnešiem un tiesas darbiniekiem, kā arī apmainīties ar nozīmīgu informāciju.</w:t>
      </w:r>
    </w:p>
    <w:p w14:paraId="738DE0D4" w14:textId="77777777" w:rsidR="00D0015C" w:rsidRPr="00D0015C" w:rsidRDefault="00D0015C" w:rsidP="00D0015C">
      <w:pPr>
        <w:jc w:val="both"/>
        <w:rPr>
          <w:rFonts w:asciiTheme="majorBidi" w:hAnsiTheme="majorBidi" w:cstheme="majorBidi"/>
          <w:sz w:val="24"/>
          <w:szCs w:val="24"/>
        </w:rPr>
      </w:pPr>
    </w:p>
    <w:p w14:paraId="1520E8F9" w14:textId="24F71F00" w:rsidR="00F10C3F"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12. Vērtējums par to, vai tiesneša profesionālās prasmes atbilst apgabaltiesas tiesneša amatam skalā: neatbilst, drīzāk neatbilst, drīzāk atbilst vai pilnībā atbilst</w:t>
      </w:r>
      <w:r w:rsidR="00F10C3F" w:rsidRPr="00D0015C">
        <w:rPr>
          <w:rFonts w:asciiTheme="majorBidi" w:hAnsiTheme="majorBidi" w:cstheme="majorBidi"/>
          <w:sz w:val="24"/>
          <w:szCs w:val="24"/>
        </w:rPr>
        <w:t>.</w:t>
      </w:r>
    </w:p>
    <w:p w14:paraId="2A9655C0" w14:textId="77777777" w:rsidR="00F10C3F" w:rsidRPr="00D0015C" w:rsidRDefault="00F10C3F" w:rsidP="00F10C3F">
      <w:pPr>
        <w:jc w:val="center"/>
        <w:rPr>
          <w:rFonts w:asciiTheme="majorBidi" w:hAnsiTheme="majorBidi" w:cstheme="majorBidi"/>
          <w:b/>
          <w:sz w:val="24"/>
          <w:szCs w:val="24"/>
        </w:rPr>
      </w:pPr>
    </w:p>
    <w:p w14:paraId="6464708D" w14:textId="77777777" w:rsidR="00F10C3F" w:rsidRPr="00D0015C" w:rsidRDefault="00F10C3F" w:rsidP="00F10C3F">
      <w:pPr>
        <w:ind w:right="84" w:firstLine="720"/>
        <w:jc w:val="both"/>
        <w:rPr>
          <w:rFonts w:asciiTheme="majorBidi" w:hAnsiTheme="majorBidi" w:cstheme="majorBidi"/>
          <w:sz w:val="24"/>
          <w:szCs w:val="24"/>
        </w:rPr>
      </w:pPr>
    </w:p>
    <w:p w14:paraId="7C3ECE33" w14:textId="77777777" w:rsidR="00F10C3F" w:rsidRPr="00D0015C" w:rsidRDefault="00F10C3F" w:rsidP="00F10C3F">
      <w:pPr>
        <w:spacing w:before="120" w:after="120"/>
        <w:ind w:left="720" w:firstLine="720"/>
        <w:jc w:val="both"/>
        <w:rPr>
          <w:rFonts w:asciiTheme="majorBidi" w:hAnsiTheme="majorBidi" w:cstheme="majorBidi"/>
          <w:sz w:val="24"/>
          <w:szCs w:val="24"/>
        </w:rPr>
      </w:pPr>
    </w:p>
    <w:p w14:paraId="107979D5" w14:textId="77777777" w:rsidR="00F10C3F" w:rsidRPr="00D0015C" w:rsidRDefault="00F10C3F" w:rsidP="00F10C3F">
      <w:pPr>
        <w:spacing w:before="120" w:after="120"/>
        <w:ind w:left="720" w:firstLine="720"/>
        <w:jc w:val="both"/>
        <w:rPr>
          <w:rFonts w:asciiTheme="majorBidi" w:hAnsiTheme="majorBidi" w:cstheme="majorBidi"/>
          <w:sz w:val="24"/>
          <w:szCs w:val="24"/>
        </w:rPr>
      </w:pPr>
    </w:p>
    <w:p w14:paraId="1F43AB3C" w14:textId="77777777" w:rsidR="00F10C3F" w:rsidRPr="00D0015C" w:rsidRDefault="00F10C3F" w:rsidP="00F10C3F">
      <w:pPr>
        <w:spacing w:before="120" w:after="120"/>
        <w:ind w:left="1440"/>
        <w:jc w:val="both"/>
        <w:rPr>
          <w:rFonts w:asciiTheme="majorBidi" w:hAnsiTheme="majorBidi" w:cstheme="majorBidi"/>
          <w:sz w:val="24"/>
          <w:szCs w:val="24"/>
        </w:rPr>
      </w:pPr>
      <w:r w:rsidRPr="00D0015C">
        <w:rPr>
          <w:rFonts w:asciiTheme="majorBidi" w:hAnsiTheme="majorBidi" w:cstheme="majorBidi"/>
          <w:sz w:val="24"/>
          <w:szCs w:val="24"/>
        </w:rPr>
        <w:br w:type="page"/>
      </w:r>
    </w:p>
    <w:p w14:paraId="020CE1E3" w14:textId="77777777" w:rsidR="00F10C3F" w:rsidRPr="00D0015C" w:rsidRDefault="00F10C3F" w:rsidP="00F10C3F">
      <w:pPr>
        <w:spacing w:before="120" w:after="120"/>
        <w:ind w:firstLine="720"/>
        <w:jc w:val="right"/>
        <w:rPr>
          <w:rFonts w:asciiTheme="majorBidi" w:hAnsiTheme="majorBidi" w:cstheme="majorBidi"/>
          <w:b/>
          <w:sz w:val="24"/>
          <w:szCs w:val="24"/>
        </w:rPr>
      </w:pPr>
      <w:r w:rsidRPr="00D0015C">
        <w:rPr>
          <w:rFonts w:asciiTheme="majorBidi" w:hAnsiTheme="majorBidi" w:cstheme="majorBidi"/>
          <w:b/>
          <w:sz w:val="24"/>
          <w:szCs w:val="24"/>
        </w:rPr>
        <w:lastRenderedPageBreak/>
        <w:t>8.pielikums</w:t>
      </w:r>
    </w:p>
    <w:p w14:paraId="434260B6" w14:textId="77777777" w:rsidR="00F10C3F" w:rsidRPr="00D0015C" w:rsidRDefault="00F10C3F" w:rsidP="00F10C3F">
      <w:pPr>
        <w:spacing w:before="120" w:after="120"/>
        <w:ind w:firstLine="720"/>
        <w:jc w:val="right"/>
        <w:rPr>
          <w:rFonts w:asciiTheme="majorBidi" w:hAnsiTheme="majorBidi" w:cstheme="majorBidi"/>
          <w:b/>
          <w:sz w:val="24"/>
          <w:szCs w:val="24"/>
        </w:rPr>
      </w:pPr>
    </w:p>
    <w:p w14:paraId="69399372" w14:textId="77777777" w:rsidR="00D0015C" w:rsidRPr="00D0015C" w:rsidRDefault="00D0015C" w:rsidP="00D0015C">
      <w:pPr>
        <w:jc w:val="center"/>
        <w:rPr>
          <w:rFonts w:asciiTheme="majorBidi" w:hAnsiTheme="majorBidi" w:cstheme="majorBidi"/>
          <w:b/>
          <w:sz w:val="24"/>
          <w:szCs w:val="24"/>
        </w:rPr>
      </w:pPr>
      <w:r w:rsidRPr="00D0015C">
        <w:rPr>
          <w:rFonts w:asciiTheme="majorBidi" w:hAnsiTheme="majorBidi" w:cstheme="majorBidi"/>
          <w:b/>
          <w:sz w:val="24"/>
          <w:szCs w:val="24"/>
        </w:rPr>
        <w:t>Augstākas instances tiesneša atsauksme par tiesneša darbu</w:t>
      </w:r>
    </w:p>
    <w:p w14:paraId="60DA6157" w14:textId="77777777" w:rsidR="00D0015C" w:rsidRPr="00D0015C" w:rsidRDefault="00D0015C" w:rsidP="00D0015C">
      <w:pPr>
        <w:jc w:val="both"/>
        <w:rPr>
          <w:rFonts w:asciiTheme="majorBidi" w:hAnsiTheme="majorBidi" w:cstheme="majorBidi"/>
          <w:sz w:val="24"/>
          <w:szCs w:val="24"/>
        </w:rPr>
      </w:pPr>
    </w:p>
    <w:p w14:paraId="34D53A25"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1. Tiesneša pieņemto nolēmumu, kas pēdējo piecu gadu laikā atcelti vai grozīti augstākas instances tiesā (tostarp Augstākās tiesas atceltie nolēmumi) analīzes secinājumi par:</w:t>
      </w:r>
    </w:p>
    <w:p w14:paraId="73247AB9" w14:textId="77777777" w:rsidR="00D0015C" w:rsidRPr="00D0015C" w:rsidRDefault="00D0015C" w:rsidP="00D0015C">
      <w:pPr>
        <w:ind w:firstLine="720"/>
        <w:jc w:val="both"/>
        <w:rPr>
          <w:rFonts w:asciiTheme="majorBidi" w:hAnsiTheme="majorBidi" w:cstheme="majorBidi"/>
          <w:sz w:val="24"/>
          <w:szCs w:val="24"/>
        </w:rPr>
      </w:pPr>
      <w:r w:rsidRPr="00D0015C">
        <w:rPr>
          <w:rFonts w:asciiTheme="majorBidi" w:hAnsiTheme="majorBidi" w:cstheme="majorBidi"/>
          <w:sz w:val="24"/>
          <w:szCs w:val="24"/>
        </w:rPr>
        <w:t>1.1. prasmi izmantot juridisko metodi un precīzi subsumēt;</w:t>
      </w:r>
    </w:p>
    <w:p w14:paraId="598510E1" w14:textId="77777777" w:rsidR="00D0015C" w:rsidRPr="00D0015C" w:rsidRDefault="00D0015C" w:rsidP="00D0015C">
      <w:pPr>
        <w:autoSpaceDE w:val="0"/>
        <w:autoSpaceDN w:val="0"/>
        <w:adjustRightInd w:val="0"/>
        <w:ind w:firstLine="720"/>
        <w:jc w:val="both"/>
        <w:rPr>
          <w:rFonts w:asciiTheme="majorBidi" w:hAnsiTheme="majorBidi" w:cstheme="majorBidi"/>
          <w:sz w:val="24"/>
          <w:szCs w:val="24"/>
        </w:rPr>
      </w:pPr>
      <w:r w:rsidRPr="00D0015C">
        <w:rPr>
          <w:rFonts w:asciiTheme="majorBidi" w:hAnsiTheme="majorBidi" w:cstheme="majorBidi"/>
          <w:sz w:val="24"/>
          <w:szCs w:val="24"/>
        </w:rPr>
        <w:t xml:space="preserve">1.2. prasmi uztvert un atspoguļot faktus, atšķirt būtiskos no nebūtiskajiem; </w:t>
      </w:r>
    </w:p>
    <w:p w14:paraId="60E56360" w14:textId="77777777" w:rsidR="00D0015C" w:rsidRPr="00D0015C" w:rsidRDefault="00D0015C" w:rsidP="00D0015C">
      <w:pPr>
        <w:ind w:firstLine="720"/>
        <w:jc w:val="both"/>
        <w:rPr>
          <w:rFonts w:asciiTheme="majorBidi" w:hAnsiTheme="majorBidi" w:cstheme="majorBidi"/>
          <w:sz w:val="24"/>
          <w:szCs w:val="24"/>
        </w:rPr>
      </w:pPr>
      <w:r w:rsidRPr="00D0015C">
        <w:rPr>
          <w:rFonts w:asciiTheme="majorBidi" w:hAnsiTheme="majorBidi" w:cstheme="majorBidi"/>
          <w:sz w:val="24"/>
          <w:szCs w:val="24"/>
        </w:rPr>
        <w:t>1.3. prasmi pamatot viedokli strukturēti, detalizēti un konkrēti;</w:t>
      </w:r>
    </w:p>
    <w:p w14:paraId="5B223955" w14:textId="77777777" w:rsidR="00D0015C" w:rsidRPr="00D0015C" w:rsidRDefault="00D0015C" w:rsidP="00D0015C">
      <w:pPr>
        <w:ind w:left="720"/>
        <w:jc w:val="both"/>
        <w:rPr>
          <w:rFonts w:asciiTheme="majorBidi" w:hAnsiTheme="majorBidi" w:cstheme="majorBidi"/>
          <w:sz w:val="24"/>
          <w:szCs w:val="24"/>
        </w:rPr>
      </w:pPr>
      <w:r w:rsidRPr="00D0015C">
        <w:rPr>
          <w:rFonts w:asciiTheme="majorBidi" w:hAnsiTheme="majorBidi" w:cstheme="majorBidi"/>
          <w:sz w:val="24"/>
          <w:szCs w:val="24"/>
        </w:rPr>
        <w:t>1.4. kļūdām, to ietekmi uz lietas izskatīšanu un iespējamos ieteikumus kļūdu novēršanai;</w:t>
      </w:r>
    </w:p>
    <w:p w14:paraId="4AFE5B74"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kopējo vērtējumu skalā: neapmierinoši, drīzāk neapmierinoši, drīzāk apmierinoši; labi.</w:t>
      </w:r>
    </w:p>
    <w:p w14:paraId="1B07485C" w14:textId="77777777" w:rsidR="00D0015C" w:rsidRPr="00D0015C" w:rsidRDefault="00D0015C" w:rsidP="00D0015C">
      <w:pPr>
        <w:jc w:val="both"/>
        <w:rPr>
          <w:rFonts w:asciiTheme="majorBidi" w:hAnsiTheme="majorBidi" w:cstheme="majorBidi"/>
          <w:sz w:val="24"/>
          <w:szCs w:val="24"/>
        </w:rPr>
      </w:pPr>
    </w:p>
    <w:p w14:paraId="016FB563"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2. Tiesneša pēdējo piecu gadu laikā pieņemto nolēmumu, kas pārsūdzēti, bet krimināllietā, administratīvo pārkāpumu lietā stājušies spēkā, augstākas instances tiesai tos neatceļot, bet civillietā vai administratīvajā lietā, augstākas instances tiesai pieņemot analogus spriedumus (analizēt pēc nejaušas izvēles vismaz piecus nolēmumus) analīzes secinājumi par:</w:t>
      </w:r>
    </w:p>
    <w:p w14:paraId="358E40C7" w14:textId="77777777" w:rsidR="00D0015C" w:rsidRPr="00D0015C" w:rsidRDefault="00D0015C" w:rsidP="00D0015C">
      <w:pPr>
        <w:ind w:firstLine="720"/>
        <w:jc w:val="both"/>
        <w:rPr>
          <w:rFonts w:asciiTheme="majorBidi" w:hAnsiTheme="majorBidi" w:cstheme="majorBidi"/>
          <w:sz w:val="24"/>
          <w:szCs w:val="24"/>
        </w:rPr>
      </w:pPr>
      <w:bookmarkStart w:id="1" w:name="_Hlk95925323"/>
      <w:r w:rsidRPr="00D0015C">
        <w:rPr>
          <w:rFonts w:asciiTheme="majorBidi" w:hAnsiTheme="majorBidi" w:cstheme="majorBidi"/>
          <w:sz w:val="24"/>
          <w:szCs w:val="24"/>
        </w:rPr>
        <w:t>1.1. prasmi izmantot juridisko metodi un precīzi subsumēt;</w:t>
      </w:r>
    </w:p>
    <w:p w14:paraId="2D57D369" w14:textId="77777777" w:rsidR="00D0015C" w:rsidRPr="00D0015C" w:rsidRDefault="00D0015C" w:rsidP="00D0015C">
      <w:pPr>
        <w:autoSpaceDE w:val="0"/>
        <w:autoSpaceDN w:val="0"/>
        <w:adjustRightInd w:val="0"/>
        <w:ind w:firstLine="720"/>
        <w:jc w:val="both"/>
        <w:rPr>
          <w:rFonts w:asciiTheme="majorBidi" w:hAnsiTheme="majorBidi" w:cstheme="majorBidi"/>
          <w:sz w:val="24"/>
          <w:szCs w:val="24"/>
        </w:rPr>
      </w:pPr>
      <w:r w:rsidRPr="00D0015C">
        <w:rPr>
          <w:rFonts w:asciiTheme="majorBidi" w:hAnsiTheme="majorBidi" w:cstheme="majorBidi"/>
          <w:sz w:val="24"/>
          <w:szCs w:val="24"/>
        </w:rPr>
        <w:t xml:space="preserve">1.2. prasmi uztvert un atspoguļot faktus, atšķirt būtiskos no nebūtiskajiem; </w:t>
      </w:r>
    </w:p>
    <w:p w14:paraId="1D561C2B" w14:textId="77777777" w:rsidR="00D0015C" w:rsidRPr="00D0015C" w:rsidRDefault="00D0015C" w:rsidP="00D0015C">
      <w:pPr>
        <w:ind w:firstLine="720"/>
        <w:jc w:val="both"/>
        <w:rPr>
          <w:rFonts w:asciiTheme="majorBidi" w:hAnsiTheme="majorBidi" w:cstheme="majorBidi"/>
          <w:sz w:val="24"/>
          <w:szCs w:val="24"/>
        </w:rPr>
      </w:pPr>
      <w:r w:rsidRPr="00D0015C">
        <w:rPr>
          <w:rFonts w:asciiTheme="majorBidi" w:hAnsiTheme="majorBidi" w:cstheme="majorBidi"/>
          <w:sz w:val="24"/>
          <w:szCs w:val="24"/>
        </w:rPr>
        <w:t>1.3. prasmi pamatot viedokli strukturēti, detalizēti un konkrēti;</w:t>
      </w:r>
    </w:p>
    <w:p w14:paraId="0B8359DE" w14:textId="77777777" w:rsidR="00D0015C" w:rsidRPr="00D0015C" w:rsidRDefault="00D0015C" w:rsidP="00D0015C">
      <w:pPr>
        <w:ind w:left="720"/>
        <w:jc w:val="both"/>
        <w:rPr>
          <w:rFonts w:asciiTheme="majorBidi" w:hAnsiTheme="majorBidi" w:cstheme="majorBidi"/>
          <w:sz w:val="24"/>
          <w:szCs w:val="24"/>
        </w:rPr>
      </w:pPr>
      <w:r w:rsidRPr="00D0015C">
        <w:rPr>
          <w:rFonts w:asciiTheme="majorBidi" w:hAnsiTheme="majorBidi" w:cstheme="majorBidi"/>
          <w:sz w:val="24"/>
          <w:szCs w:val="24"/>
        </w:rPr>
        <w:t>1.4. kļūdām (ja tādas ir bijušas), to nozīmi un iespējamos ieteikumus kļūdu novēršanai;</w:t>
      </w:r>
    </w:p>
    <w:p w14:paraId="491B4E9F"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kopējo vērtējumu skalā: neapmierinoši, drīzāk neapmierinoši, drīzāk apmierinoši; labi</w:t>
      </w:r>
      <w:bookmarkEnd w:id="1"/>
      <w:r w:rsidRPr="00D0015C">
        <w:rPr>
          <w:rFonts w:asciiTheme="majorBidi" w:hAnsiTheme="majorBidi" w:cstheme="majorBidi"/>
          <w:sz w:val="24"/>
          <w:szCs w:val="24"/>
        </w:rPr>
        <w:t>.</w:t>
      </w:r>
    </w:p>
    <w:p w14:paraId="37A413B6" w14:textId="77777777" w:rsidR="00D0015C" w:rsidRPr="00D0015C" w:rsidRDefault="00D0015C" w:rsidP="00D0015C">
      <w:pPr>
        <w:ind w:left="720"/>
        <w:jc w:val="both"/>
        <w:rPr>
          <w:rFonts w:asciiTheme="majorBidi" w:hAnsiTheme="majorBidi" w:cstheme="majorBidi"/>
          <w:sz w:val="24"/>
          <w:szCs w:val="24"/>
        </w:rPr>
      </w:pPr>
    </w:p>
    <w:p w14:paraId="2C9500D0"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3. Tiesneša pēdējo piecu gadu laikā pieņemtie nolēmumi, kas nav pārsūdzēti un ir stājušies spēkā (analizēt pēc nejaušas izvēles vismaz piecus pilnos (ne saīsinātos) nolēmumus).</w:t>
      </w:r>
    </w:p>
    <w:p w14:paraId="6B4D0147" w14:textId="77777777" w:rsidR="00D0015C" w:rsidRPr="00D0015C" w:rsidRDefault="00D0015C" w:rsidP="00D0015C">
      <w:pPr>
        <w:ind w:firstLine="720"/>
        <w:jc w:val="both"/>
        <w:rPr>
          <w:rFonts w:asciiTheme="majorBidi" w:hAnsiTheme="majorBidi" w:cstheme="majorBidi"/>
          <w:sz w:val="24"/>
          <w:szCs w:val="24"/>
        </w:rPr>
      </w:pPr>
      <w:r w:rsidRPr="00D0015C">
        <w:rPr>
          <w:rFonts w:asciiTheme="majorBidi" w:hAnsiTheme="majorBidi" w:cstheme="majorBidi"/>
          <w:sz w:val="24"/>
          <w:szCs w:val="24"/>
        </w:rPr>
        <w:t>1.1. prasmi izmantot juridisko metodi un precīzi subsumēt;</w:t>
      </w:r>
    </w:p>
    <w:p w14:paraId="0436F935" w14:textId="77777777" w:rsidR="00D0015C" w:rsidRPr="00D0015C" w:rsidRDefault="00D0015C" w:rsidP="00D0015C">
      <w:pPr>
        <w:autoSpaceDE w:val="0"/>
        <w:autoSpaceDN w:val="0"/>
        <w:adjustRightInd w:val="0"/>
        <w:ind w:firstLine="720"/>
        <w:jc w:val="both"/>
        <w:rPr>
          <w:rFonts w:asciiTheme="majorBidi" w:hAnsiTheme="majorBidi" w:cstheme="majorBidi"/>
          <w:sz w:val="24"/>
          <w:szCs w:val="24"/>
        </w:rPr>
      </w:pPr>
      <w:r w:rsidRPr="00D0015C">
        <w:rPr>
          <w:rFonts w:asciiTheme="majorBidi" w:hAnsiTheme="majorBidi" w:cstheme="majorBidi"/>
          <w:sz w:val="24"/>
          <w:szCs w:val="24"/>
        </w:rPr>
        <w:t xml:space="preserve">1.2. prasmi uztvert un atspoguļot faktus, atšķirt būtiskos no nebūtiskajiem; </w:t>
      </w:r>
    </w:p>
    <w:p w14:paraId="4C0315D5" w14:textId="77777777" w:rsidR="00D0015C" w:rsidRPr="00D0015C" w:rsidRDefault="00D0015C" w:rsidP="00D0015C">
      <w:pPr>
        <w:ind w:firstLine="720"/>
        <w:jc w:val="both"/>
        <w:rPr>
          <w:rFonts w:asciiTheme="majorBidi" w:hAnsiTheme="majorBidi" w:cstheme="majorBidi"/>
          <w:sz w:val="24"/>
          <w:szCs w:val="24"/>
        </w:rPr>
      </w:pPr>
      <w:r w:rsidRPr="00D0015C">
        <w:rPr>
          <w:rFonts w:asciiTheme="majorBidi" w:hAnsiTheme="majorBidi" w:cstheme="majorBidi"/>
          <w:sz w:val="24"/>
          <w:szCs w:val="24"/>
        </w:rPr>
        <w:t>1.3. prasmi pamatot viedokli strukturēti, detalizēti un konkrēti;</w:t>
      </w:r>
    </w:p>
    <w:p w14:paraId="2D697355" w14:textId="77777777" w:rsidR="00D0015C" w:rsidRPr="00D0015C" w:rsidRDefault="00D0015C" w:rsidP="00D0015C">
      <w:pPr>
        <w:ind w:left="720"/>
        <w:jc w:val="both"/>
        <w:rPr>
          <w:rFonts w:asciiTheme="majorBidi" w:hAnsiTheme="majorBidi" w:cstheme="majorBidi"/>
          <w:sz w:val="24"/>
          <w:szCs w:val="24"/>
        </w:rPr>
      </w:pPr>
      <w:r w:rsidRPr="00D0015C">
        <w:rPr>
          <w:rFonts w:asciiTheme="majorBidi" w:hAnsiTheme="majorBidi" w:cstheme="majorBidi"/>
          <w:sz w:val="24"/>
          <w:szCs w:val="24"/>
        </w:rPr>
        <w:t>1.4. kļūdām (ja tādas ir bijušas), to nozīmi un iespējamos ieteikumus kļūdu novēršanai;</w:t>
      </w:r>
    </w:p>
    <w:p w14:paraId="417A4D62"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kopējo vērtējumu skalā: neapmierinoši, drīzāk neapmierinoši, drīzāk apmierinoši; labi.</w:t>
      </w:r>
    </w:p>
    <w:p w14:paraId="0BF789B6" w14:textId="77777777" w:rsidR="00D0015C" w:rsidRPr="00D0015C" w:rsidRDefault="00D0015C" w:rsidP="00D0015C">
      <w:pPr>
        <w:jc w:val="both"/>
        <w:rPr>
          <w:rFonts w:asciiTheme="majorBidi" w:hAnsiTheme="majorBidi" w:cstheme="majorBidi"/>
          <w:sz w:val="24"/>
          <w:szCs w:val="24"/>
        </w:rPr>
      </w:pPr>
    </w:p>
    <w:p w14:paraId="326ACE2E"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4. Kopumā par analizētajiem nolēmumiem sniedz vērtējumu, vai:</w:t>
      </w:r>
    </w:p>
    <w:p w14:paraId="7EF87379" w14:textId="1FB8B992" w:rsidR="00D0015C" w:rsidRPr="00D0015C" w:rsidRDefault="00D0015C" w:rsidP="00D0015C">
      <w:pPr>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D0015C">
        <w:rPr>
          <w:rFonts w:asciiTheme="majorBidi" w:hAnsiTheme="majorBidi" w:cstheme="majorBidi"/>
          <w:sz w:val="24"/>
          <w:szCs w:val="24"/>
        </w:rPr>
        <w:t xml:space="preserve">tiek izmantotas judikatūras atziņas, ja tiek – vai lietotas atbilstoši izskatāmās lietas apstākļiem, piemēram, ir/nav atpazīts, kādi ir salīdzināmie vai analoģiskie apstākļi ar lietu, kurā izteiktas judikatūras atziņas; lietotas jēgpilni; </w:t>
      </w:r>
    </w:p>
    <w:p w14:paraId="1C72DEBF" w14:textId="6B0F7E8D" w:rsidR="00D0015C" w:rsidRPr="00D0015C" w:rsidRDefault="00D0015C" w:rsidP="00D0015C">
      <w:pPr>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D0015C">
        <w:rPr>
          <w:rFonts w:asciiTheme="majorBidi" w:hAnsiTheme="majorBidi" w:cstheme="majorBidi"/>
          <w:sz w:val="24"/>
          <w:szCs w:val="24"/>
        </w:rPr>
        <w:t>nolēmumos lietotā valoda atbilst latviešu valodas gramatikas un stila noteikumiem;</w:t>
      </w:r>
    </w:p>
    <w:p w14:paraId="7DD80D8A" w14:textId="04D8FD8B" w:rsidR="00D0015C" w:rsidRPr="00D0015C" w:rsidRDefault="00D0015C" w:rsidP="00D0015C">
      <w:pPr>
        <w:ind w:firstLine="720"/>
        <w:jc w:val="both"/>
        <w:rPr>
          <w:rFonts w:asciiTheme="majorBidi" w:hAnsiTheme="majorBidi" w:cstheme="majorBidi"/>
          <w:sz w:val="24"/>
          <w:szCs w:val="24"/>
        </w:rPr>
      </w:pPr>
      <w:r>
        <w:rPr>
          <w:rFonts w:asciiTheme="majorBidi" w:hAnsiTheme="majorBidi" w:cstheme="majorBidi"/>
          <w:sz w:val="24"/>
          <w:szCs w:val="24"/>
        </w:rPr>
        <w:t xml:space="preserve">- </w:t>
      </w:r>
      <w:r w:rsidRPr="00D0015C">
        <w:rPr>
          <w:rFonts w:asciiTheme="majorBidi" w:hAnsiTheme="majorBidi" w:cstheme="majorBidi"/>
          <w:sz w:val="24"/>
          <w:szCs w:val="24"/>
        </w:rPr>
        <w:t>tiek pieļautas kļūdas (attiecībā uz minētajiem faktoriem) un ja – jā, tad kāda ir to ietekme;</w:t>
      </w:r>
    </w:p>
    <w:p w14:paraId="648C6443"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kopējo vērtējumu skalā: neapmierinoši, drīzāk neapmierinoši, drīzāk apmierinoši; labi.</w:t>
      </w:r>
    </w:p>
    <w:p w14:paraId="0E44F7A0" w14:textId="77777777" w:rsidR="00D0015C" w:rsidRPr="00D0015C" w:rsidRDefault="00D0015C" w:rsidP="00D0015C">
      <w:pPr>
        <w:jc w:val="both"/>
        <w:rPr>
          <w:rFonts w:asciiTheme="majorBidi" w:hAnsiTheme="majorBidi" w:cstheme="majorBidi"/>
          <w:sz w:val="24"/>
          <w:szCs w:val="24"/>
        </w:rPr>
      </w:pPr>
    </w:p>
    <w:p w14:paraId="06DC6BE7" w14:textId="77777777" w:rsidR="00D0015C"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 xml:space="preserve">5. Tiesneša pēdējos piecos gados vadīto tiesas procesu analīzes secinājumi </w:t>
      </w:r>
      <w:bookmarkStart w:id="2" w:name="_Hlk96015600"/>
      <w:r w:rsidRPr="00D0015C">
        <w:rPr>
          <w:rFonts w:asciiTheme="majorBidi" w:hAnsiTheme="majorBidi" w:cstheme="majorBidi"/>
          <w:sz w:val="24"/>
          <w:szCs w:val="24"/>
        </w:rPr>
        <w:t xml:space="preserve">(analīzi veikt noklausoties 2-5 vai vairāk tiesneša vadīto sēžu audioierakstus jeb apmeklējot tiesas sēdes) </w:t>
      </w:r>
      <w:bookmarkStart w:id="3" w:name="_Hlk96015484"/>
      <w:bookmarkEnd w:id="2"/>
      <w:r w:rsidRPr="00D0015C">
        <w:rPr>
          <w:rFonts w:asciiTheme="majorBidi" w:hAnsiTheme="majorBidi" w:cstheme="majorBidi"/>
          <w:sz w:val="24"/>
          <w:szCs w:val="24"/>
        </w:rPr>
        <w:t>par prasmi vadīt procesu veidā, kas orientēts uz savlaicīgu un kvalitatīvu lietas izskatīšanu, tostarp, vai: ir konstatējama rūpīga sagatavošanās konkrētās lietas izskatīšanai; pārzina lietas materiālus; prot strukturēt lietas izskatīšanas procesu; spēj atbilstoši reaģēt uz neparedzētām situācijām; spēj nodrošināt kārtību un cieņpilnu procesa norisi; prot pielietot atbilstošas metodes pušu samierināšanai. Ja tiek pieļautas kļūdas, raksturot tās, kā arī to iespējamo ietekmi uz procesa atbilstību taisnīgas tiesas kritērijam.</w:t>
      </w:r>
    </w:p>
    <w:bookmarkEnd w:id="3"/>
    <w:p w14:paraId="512427ED" w14:textId="77777777" w:rsidR="00D0015C" w:rsidRPr="00D0015C" w:rsidRDefault="00D0015C" w:rsidP="00D0015C">
      <w:pPr>
        <w:jc w:val="both"/>
        <w:rPr>
          <w:rFonts w:asciiTheme="majorBidi" w:hAnsiTheme="majorBidi" w:cstheme="majorBidi"/>
          <w:color w:val="FF0000"/>
          <w:sz w:val="24"/>
          <w:szCs w:val="24"/>
        </w:rPr>
      </w:pPr>
      <w:r w:rsidRPr="00D0015C">
        <w:rPr>
          <w:rFonts w:asciiTheme="majorBidi" w:hAnsiTheme="majorBidi" w:cstheme="majorBidi"/>
          <w:sz w:val="24"/>
          <w:szCs w:val="24"/>
        </w:rPr>
        <w:t>Norādīt kopējo vērtējumu skalā: neapmierinoši, drīzāk neapmierinoši, drīzāk apmierinoši; labi.</w:t>
      </w:r>
    </w:p>
    <w:p w14:paraId="731C92F9" w14:textId="77777777" w:rsidR="00D0015C" w:rsidRPr="00D0015C" w:rsidRDefault="00D0015C" w:rsidP="00D0015C">
      <w:pPr>
        <w:jc w:val="both"/>
        <w:rPr>
          <w:rFonts w:asciiTheme="majorBidi" w:hAnsiTheme="majorBidi" w:cstheme="majorBidi"/>
          <w:sz w:val="24"/>
          <w:szCs w:val="24"/>
        </w:rPr>
      </w:pPr>
    </w:p>
    <w:p w14:paraId="0CE0036C" w14:textId="2A3F5F88" w:rsidR="00F10C3F" w:rsidRPr="00D0015C" w:rsidRDefault="00D0015C" w:rsidP="00D0015C">
      <w:pPr>
        <w:jc w:val="both"/>
        <w:rPr>
          <w:rFonts w:asciiTheme="majorBidi" w:hAnsiTheme="majorBidi" w:cstheme="majorBidi"/>
          <w:sz w:val="24"/>
          <w:szCs w:val="24"/>
        </w:rPr>
      </w:pPr>
      <w:r w:rsidRPr="00D0015C">
        <w:rPr>
          <w:rFonts w:asciiTheme="majorBidi" w:hAnsiTheme="majorBidi" w:cstheme="majorBidi"/>
          <w:sz w:val="24"/>
          <w:szCs w:val="24"/>
        </w:rPr>
        <w:t>6. Vērtējums par to, vai tiesneša profesionālās prasmes atbilst apgabaltiesas tiesneša amatam, izvēloties vienu no norādītajiem atzinumiem: neatbilst; drīzāk neatbilst; drīzāk atbilst; pilnībā atbilst</w:t>
      </w:r>
      <w:r w:rsidR="00F10C3F" w:rsidRPr="00D0015C">
        <w:rPr>
          <w:rFonts w:asciiTheme="majorBidi" w:hAnsiTheme="majorBidi" w:cstheme="majorBidi"/>
          <w:sz w:val="24"/>
          <w:szCs w:val="24"/>
        </w:rPr>
        <w:t>.</w:t>
      </w:r>
    </w:p>
    <w:p w14:paraId="08F00FF8" w14:textId="77777777" w:rsidR="00F10C3F" w:rsidRPr="00CA4398" w:rsidRDefault="00F10C3F" w:rsidP="00F10C3F">
      <w:pPr>
        <w:spacing w:after="160" w:line="259" w:lineRule="auto"/>
        <w:rPr>
          <w:rFonts w:asciiTheme="majorBidi" w:hAnsiTheme="majorBidi" w:cstheme="majorBidi"/>
          <w:sz w:val="24"/>
          <w:szCs w:val="24"/>
        </w:rPr>
      </w:pPr>
      <w:r w:rsidRPr="00CA4398">
        <w:rPr>
          <w:rFonts w:asciiTheme="majorBidi" w:hAnsiTheme="majorBidi" w:cstheme="majorBidi"/>
          <w:sz w:val="24"/>
          <w:szCs w:val="24"/>
        </w:rPr>
        <w:br w:type="page"/>
      </w:r>
    </w:p>
    <w:p w14:paraId="7CA14660" w14:textId="77777777" w:rsidR="00F10C3F" w:rsidRPr="00CA4398" w:rsidRDefault="00F10C3F" w:rsidP="00F10C3F">
      <w:pPr>
        <w:spacing w:before="120" w:after="120"/>
        <w:ind w:firstLine="720"/>
        <w:jc w:val="right"/>
        <w:rPr>
          <w:rFonts w:asciiTheme="majorBidi" w:hAnsiTheme="majorBidi" w:cstheme="majorBidi"/>
          <w:b/>
          <w:sz w:val="24"/>
          <w:szCs w:val="24"/>
        </w:rPr>
      </w:pPr>
      <w:r w:rsidRPr="00CA4398">
        <w:rPr>
          <w:rFonts w:asciiTheme="majorBidi" w:hAnsiTheme="majorBidi" w:cstheme="majorBidi"/>
          <w:b/>
          <w:sz w:val="24"/>
          <w:szCs w:val="24"/>
        </w:rPr>
        <w:lastRenderedPageBreak/>
        <w:t>9.pielikums</w:t>
      </w:r>
    </w:p>
    <w:p w14:paraId="5215D44C" w14:textId="77777777" w:rsidR="00F10C3F" w:rsidRPr="00C12323" w:rsidRDefault="00F10C3F" w:rsidP="00F10C3F">
      <w:pPr>
        <w:jc w:val="center"/>
        <w:rPr>
          <w:rFonts w:asciiTheme="majorBidi" w:hAnsiTheme="majorBidi" w:cstheme="majorBidi"/>
          <w:b/>
        </w:rPr>
      </w:pPr>
      <w:r w:rsidRPr="00C12323">
        <w:rPr>
          <w:rFonts w:asciiTheme="majorBidi" w:hAnsiTheme="majorBidi" w:cstheme="majorBidi"/>
          <w:b/>
        </w:rPr>
        <w:t>Apgabaltiesas tiesneša amata pretendenta novērtējuma veidlapa</w:t>
      </w:r>
    </w:p>
    <w:p w14:paraId="2A7E5887" w14:textId="77777777" w:rsidR="00F10C3F" w:rsidRPr="00C12323" w:rsidRDefault="00F10C3F" w:rsidP="00F10C3F">
      <w:pPr>
        <w:jc w:val="both"/>
        <w:rPr>
          <w:rFonts w:asciiTheme="majorBidi" w:hAnsiTheme="majorBidi" w:cstheme="majorBidi"/>
        </w:rPr>
      </w:pPr>
    </w:p>
    <w:tbl>
      <w:tblPr>
        <w:tblStyle w:val="TableGrid"/>
        <w:tblW w:w="0" w:type="auto"/>
        <w:tblInd w:w="108" w:type="dxa"/>
        <w:tblLook w:val="04A0" w:firstRow="1" w:lastRow="0" w:firstColumn="1" w:lastColumn="0" w:noHBand="0" w:noVBand="1"/>
      </w:tblPr>
      <w:tblGrid>
        <w:gridCol w:w="1557"/>
        <w:gridCol w:w="7865"/>
      </w:tblGrid>
      <w:tr w:rsidR="00F10C3F" w:rsidRPr="00C12323" w14:paraId="1B5FD94D" w14:textId="77777777" w:rsidTr="00187D77">
        <w:tc>
          <w:tcPr>
            <w:tcW w:w="1560" w:type="dxa"/>
          </w:tcPr>
          <w:p w14:paraId="4C17029E" w14:textId="77777777" w:rsidR="00F10C3F" w:rsidRPr="00C12323" w:rsidRDefault="00F10C3F" w:rsidP="00187D77">
            <w:pPr>
              <w:jc w:val="both"/>
              <w:rPr>
                <w:rFonts w:asciiTheme="majorBidi" w:hAnsiTheme="majorBidi" w:cstheme="majorBidi"/>
                <w:b/>
              </w:rPr>
            </w:pPr>
            <w:r w:rsidRPr="00C12323">
              <w:rPr>
                <w:rFonts w:asciiTheme="majorBidi" w:hAnsiTheme="majorBidi" w:cstheme="majorBidi"/>
                <w:b/>
              </w:rPr>
              <w:t>Datums</w:t>
            </w:r>
          </w:p>
        </w:tc>
        <w:tc>
          <w:tcPr>
            <w:tcW w:w="7938" w:type="dxa"/>
          </w:tcPr>
          <w:p w14:paraId="29CC3D7E" w14:textId="77777777" w:rsidR="00F10C3F" w:rsidRPr="00C12323" w:rsidRDefault="00F10C3F" w:rsidP="00187D77">
            <w:pPr>
              <w:jc w:val="center"/>
              <w:rPr>
                <w:rFonts w:asciiTheme="majorBidi" w:hAnsiTheme="majorBidi" w:cstheme="majorBidi"/>
              </w:rPr>
            </w:pPr>
          </w:p>
        </w:tc>
      </w:tr>
      <w:tr w:rsidR="00F10C3F" w:rsidRPr="00C12323" w14:paraId="210B0C0D" w14:textId="77777777" w:rsidTr="00187D77">
        <w:tc>
          <w:tcPr>
            <w:tcW w:w="1560" w:type="dxa"/>
          </w:tcPr>
          <w:p w14:paraId="4720203C" w14:textId="77777777" w:rsidR="00F10C3F" w:rsidRPr="00C12323" w:rsidRDefault="00F10C3F" w:rsidP="00187D77">
            <w:pPr>
              <w:jc w:val="both"/>
              <w:rPr>
                <w:rFonts w:asciiTheme="majorBidi" w:hAnsiTheme="majorBidi" w:cstheme="majorBidi"/>
                <w:b/>
              </w:rPr>
            </w:pPr>
            <w:r w:rsidRPr="00C12323">
              <w:rPr>
                <w:rFonts w:asciiTheme="majorBidi" w:hAnsiTheme="majorBidi" w:cstheme="majorBidi"/>
                <w:b/>
              </w:rPr>
              <w:t>Pretendents</w:t>
            </w:r>
          </w:p>
        </w:tc>
        <w:tc>
          <w:tcPr>
            <w:tcW w:w="7938" w:type="dxa"/>
          </w:tcPr>
          <w:p w14:paraId="36817FA7" w14:textId="77777777" w:rsidR="00F10C3F" w:rsidRPr="00C12323" w:rsidRDefault="00F10C3F" w:rsidP="00187D77">
            <w:pPr>
              <w:jc w:val="center"/>
              <w:rPr>
                <w:rFonts w:asciiTheme="majorBidi" w:hAnsiTheme="majorBidi" w:cstheme="majorBidi"/>
              </w:rPr>
            </w:pPr>
          </w:p>
        </w:tc>
      </w:tr>
      <w:tr w:rsidR="00F10C3F" w:rsidRPr="00C12323" w14:paraId="0A439442" w14:textId="77777777" w:rsidTr="00187D77">
        <w:tc>
          <w:tcPr>
            <w:tcW w:w="1560" w:type="dxa"/>
          </w:tcPr>
          <w:p w14:paraId="3FDA1528" w14:textId="77777777" w:rsidR="00F10C3F" w:rsidRPr="00C12323" w:rsidRDefault="00F10C3F" w:rsidP="00187D77">
            <w:pPr>
              <w:jc w:val="both"/>
              <w:rPr>
                <w:rFonts w:asciiTheme="majorBidi" w:hAnsiTheme="majorBidi" w:cstheme="majorBidi"/>
                <w:b/>
              </w:rPr>
            </w:pPr>
            <w:r w:rsidRPr="00C12323">
              <w:rPr>
                <w:rFonts w:asciiTheme="majorBidi" w:hAnsiTheme="majorBidi" w:cstheme="majorBidi"/>
                <w:b/>
              </w:rPr>
              <w:t>Vērtētājs</w:t>
            </w:r>
          </w:p>
        </w:tc>
        <w:tc>
          <w:tcPr>
            <w:tcW w:w="7938" w:type="dxa"/>
          </w:tcPr>
          <w:p w14:paraId="2C6A6F7B" w14:textId="77777777" w:rsidR="00F10C3F" w:rsidRPr="00C12323" w:rsidRDefault="00F10C3F" w:rsidP="00187D77">
            <w:pPr>
              <w:jc w:val="center"/>
              <w:rPr>
                <w:rFonts w:asciiTheme="majorBidi" w:hAnsiTheme="majorBidi" w:cstheme="majorBidi"/>
              </w:rPr>
            </w:pPr>
          </w:p>
        </w:tc>
      </w:tr>
    </w:tbl>
    <w:p w14:paraId="5D9B61E5" w14:textId="77777777" w:rsidR="00F10C3F" w:rsidRPr="00C12323" w:rsidRDefault="00F10C3F" w:rsidP="00F10C3F">
      <w:pPr>
        <w:jc w:val="both"/>
        <w:rPr>
          <w:rFonts w:asciiTheme="majorBidi" w:hAnsiTheme="majorBidi" w:cstheme="majorBidi"/>
        </w:rPr>
      </w:pPr>
    </w:p>
    <w:tbl>
      <w:tblPr>
        <w:tblStyle w:val="TableGrid"/>
        <w:tblW w:w="0" w:type="auto"/>
        <w:tblInd w:w="108" w:type="dxa"/>
        <w:tblLook w:val="04A0" w:firstRow="1" w:lastRow="0" w:firstColumn="1" w:lastColumn="0" w:noHBand="0" w:noVBand="1"/>
      </w:tblPr>
      <w:tblGrid>
        <w:gridCol w:w="6303"/>
        <w:gridCol w:w="352"/>
        <w:gridCol w:w="2063"/>
      </w:tblGrid>
      <w:tr w:rsidR="00F10C3F" w:rsidRPr="00C12323" w14:paraId="507DFE22" w14:textId="77777777" w:rsidTr="00187D77">
        <w:tc>
          <w:tcPr>
            <w:tcW w:w="6303" w:type="dxa"/>
            <w:tcBorders>
              <w:top w:val="single" w:sz="2" w:space="0" w:color="auto"/>
              <w:left w:val="single" w:sz="2" w:space="0" w:color="auto"/>
              <w:bottom w:val="single" w:sz="12" w:space="0" w:color="auto"/>
              <w:right w:val="single" w:sz="2" w:space="0" w:color="auto"/>
            </w:tcBorders>
          </w:tcPr>
          <w:p w14:paraId="2D0777B1" w14:textId="77777777" w:rsidR="00F10C3F" w:rsidRPr="00C12323" w:rsidRDefault="00F10C3F" w:rsidP="00187D77">
            <w:pPr>
              <w:jc w:val="center"/>
              <w:rPr>
                <w:rFonts w:asciiTheme="majorBidi" w:hAnsiTheme="majorBidi" w:cstheme="majorBidi"/>
                <w:b/>
              </w:rPr>
            </w:pPr>
            <w:r w:rsidRPr="00C12323">
              <w:rPr>
                <w:rFonts w:asciiTheme="majorBidi" w:hAnsiTheme="majorBidi" w:cstheme="majorBidi"/>
                <w:b/>
              </w:rPr>
              <w:t>Vērtējamā informācija</w:t>
            </w:r>
          </w:p>
        </w:tc>
        <w:tc>
          <w:tcPr>
            <w:tcW w:w="352" w:type="dxa"/>
            <w:tcBorders>
              <w:top w:val="single" w:sz="2" w:space="0" w:color="auto"/>
              <w:left w:val="single" w:sz="2" w:space="0" w:color="auto"/>
              <w:bottom w:val="single" w:sz="12" w:space="0" w:color="auto"/>
              <w:right w:val="single" w:sz="2" w:space="0" w:color="auto"/>
            </w:tcBorders>
            <w:vAlign w:val="center"/>
          </w:tcPr>
          <w:p w14:paraId="1287918D" w14:textId="77777777" w:rsidR="00F10C3F" w:rsidRPr="00C12323" w:rsidRDefault="00F10C3F" w:rsidP="00187D77">
            <w:pPr>
              <w:rPr>
                <w:rFonts w:asciiTheme="majorBidi" w:hAnsiTheme="majorBidi" w:cstheme="majorBidi"/>
                <w:b/>
                <w:bCs/>
                <w:color w:val="000000"/>
              </w:rPr>
            </w:pPr>
            <w:r w:rsidRPr="00C12323">
              <w:rPr>
                <w:rFonts w:asciiTheme="majorBidi" w:hAnsiTheme="majorBidi" w:cstheme="majorBidi"/>
                <w:b/>
                <w:bCs/>
                <w:color w:val="000000"/>
              </w:rPr>
              <w:t> </w:t>
            </w:r>
          </w:p>
        </w:tc>
        <w:tc>
          <w:tcPr>
            <w:tcW w:w="2063" w:type="dxa"/>
            <w:tcBorders>
              <w:top w:val="single" w:sz="2" w:space="0" w:color="auto"/>
              <w:left w:val="single" w:sz="2" w:space="0" w:color="auto"/>
              <w:bottom w:val="single" w:sz="12" w:space="0" w:color="auto"/>
              <w:right w:val="single" w:sz="2" w:space="0" w:color="auto"/>
            </w:tcBorders>
          </w:tcPr>
          <w:p w14:paraId="75E7964D" w14:textId="77777777" w:rsidR="00F10C3F" w:rsidRPr="00C12323" w:rsidRDefault="00F10C3F" w:rsidP="00187D77">
            <w:pPr>
              <w:jc w:val="center"/>
              <w:rPr>
                <w:rFonts w:asciiTheme="majorBidi" w:hAnsiTheme="majorBidi" w:cstheme="majorBidi"/>
                <w:b/>
              </w:rPr>
            </w:pPr>
            <w:r w:rsidRPr="00C12323">
              <w:rPr>
                <w:rFonts w:asciiTheme="majorBidi" w:hAnsiTheme="majorBidi" w:cstheme="majorBidi"/>
                <w:b/>
              </w:rPr>
              <w:t>Punkti</w:t>
            </w:r>
          </w:p>
        </w:tc>
      </w:tr>
      <w:tr w:rsidR="00F10C3F" w:rsidRPr="00C12323" w14:paraId="6BBEAB31" w14:textId="77777777" w:rsidTr="00F10C3F">
        <w:trPr>
          <w:trHeight w:val="329"/>
        </w:trPr>
        <w:tc>
          <w:tcPr>
            <w:tcW w:w="6303" w:type="dxa"/>
            <w:tcBorders>
              <w:top w:val="single" w:sz="12" w:space="0" w:color="auto"/>
            </w:tcBorders>
          </w:tcPr>
          <w:p w14:paraId="0C8B496D"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Prasme iegūt un analizēt informāciju, lai izdarītu pamatotus secinājumus</w:t>
            </w:r>
          </w:p>
        </w:tc>
        <w:tc>
          <w:tcPr>
            <w:tcW w:w="352" w:type="dxa"/>
            <w:tcBorders>
              <w:top w:val="single" w:sz="12" w:space="0" w:color="auto"/>
            </w:tcBorders>
            <w:vAlign w:val="center"/>
          </w:tcPr>
          <w:p w14:paraId="568CA3BA" w14:textId="77777777" w:rsidR="00F10C3F" w:rsidRPr="00C12323" w:rsidRDefault="00F10C3F" w:rsidP="00187D77">
            <w:pPr>
              <w:jc w:val="center"/>
              <w:rPr>
                <w:rFonts w:asciiTheme="majorBidi" w:hAnsiTheme="majorBidi" w:cstheme="majorBidi"/>
                <w:color w:val="000000"/>
              </w:rPr>
            </w:pPr>
            <w:r w:rsidRPr="00C12323">
              <w:rPr>
                <w:rFonts w:asciiTheme="majorBidi" w:hAnsiTheme="majorBidi" w:cstheme="majorBidi"/>
                <w:color w:val="000000"/>
              </w:rPr>
              <w:t>+</w:t>
            </w:r>
          </w:p>
        </w:tc>
        <w:tc>
          <w:tcPr>
            <w:tcW w:w="2063" w:type="dxa"/>
            <w:tcBorders>
              <w:top w:val="single" w:sz="12" w:space="0" w:color="auto"/>
            </w:tcBorders>
            <w:vAlign w:val="center"/>
          </w:tcPr>
          <w:p w14:paraId="6C71FB32" w14:textId="77777777" w:rsidR="00F10C3F" w:rsidRPr="00C12323" w:rsidRDefault="00F10C3F" w:rsidP="00187D77">
            <w:pPr>
              <w:jc w:val="center"/>
              <w:rPr>
                <w:rFonts w:asciiTheme="majorBidi" w:hAnsiTheme="majorBidi" w:cstheme="majorBidi"/>
              </w:rPr>
            </w:pPr>
          </w:p>
        </w:tc>
      </w:tr>
      <w:tr w:rsidR="00F10C3F" w:rsidRPr="00C12323" w14:paraId="2E274F09" w14:textId="77777777" w:rsidTr="00F10C3F">
        <w:trPr>
          <w:trHeight w:val="567"/>
        </w:trPr>
        <w:tc>
          <w:tcPr>
            <w:tcW w:w="6303" w:type="dxa"/>
          </w:tcPr>
          <w:p w14:paraId="0CBA64B9"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Prasme pieņemt lēmumus, izvērtējot informāciju un izmantojot dažādas pieejas problēmas risinājumam</w:t>
            </w:r>
          </w:p>
        </w:tc>
        <w:tc>
          <w:tcPr>
            <w:tcW w:w="352" w:type="dxa"/>
            <w:vAlign w:val="center"/>
          </w:tcPr>
          <w:p w14:paraId="65B6D2AA" w14:textId="77777777" w:rsidR="00F10C3F" w:rsidRPr="00C12323" w:rsidRDefault="00F10C3F" w:rsidP="00187D77">
            <w:pPr>
              <w:jc w:val="center"/>
              <w:rPr>
                <w:rFonts w:asciiTheme="majorBidi" w:hAnsiTheme="majorBidi" w:cstheme="majorBidi"/>
                <w:color w:val="000000"/>
              </w:rPr>
            </w:pPr>
            <w:r w:rsidRPr="00C12323">
              <w:rPr>
                <w:rFonts w:asciiTheme="majorBidi" w:hAnsiTheme="majorBidi" w:cstheme="majorBidi"/>
                <w:color w:val="000000"/>
              </w:rPr>
              <w:t>+</w:t>
            </w:r>
          </w:p>
        </w:tc>
        <w:tc>
          <w:tcPr>
            <w:tcW w:w="2063" w:type="dxa"/>
            <w:vAlign w:val="center"/>
          </w:tcPr>
          <w:p w14:paraId="31BCAC36" w14:textId="77777777" w:rsidR="00F10C3F" w:rsidRPr="00C12323" w:rsidRDefault="00F10C3F" w:rsidP="00187D77">
            <w:pPr>
              <w:jc w:val="center"/>
              <w:rPr>
                <w:rFonts w:asciiTheme="majorBidi" w:hAnsiTheme="majorBidi" w:cstheme="majorBidi"/>
              </w:rPr>
            </w:pPr>
          </w:p>
        </w:tc>
      </w:tr>
      <w:tr w:rsidR="00F10C3F" w:rsidRPr="00C12323" w14:paraId="09992E69" w14:textId="77777777" w:rsidTr="00F10C3F">
        <w:trPr>
          <w:trHeight w:val="406"/>
        </w:trPr>
        <w:tc>
          <w:tcPr>
            <w:tcW w:w="6303" w:type="dxa"/>
          </w:tcPr>
          <w:p w14:paraId="350FE7AF"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Prasme izskaidrot savu viedokli un pārliecināt par tā pareizību</w:t>
            </w:r>
          </w:p>
        </w:tc>
        <w:tc>
          <w:tcPr>
            <w:tcW w:w="352" w:type="dxa"/>
            <w:vAlign w:val="center"/>
          </w:tcPr>
          <w:p w14:paraId="3E37EF21" w14:textId="77777777" w:rsidR="00F10C3F" w:rsidRPr="00C12323" w:rsidRDefault="00F10C3F" w:rsidP="00187D77">
            <w:pPr>
              <w:jc w:val="center"/>
              <w:rPr>
                <w:rFonts w:asciiTheme="majorBidi" w:hAnsiTheme="majorBidi" w:cstheme="majorBidi"/>
                <w:color w:val="000000"/>
              </w:rPr>
            </w:pPr>
            <w:r w:rsidRPr="00C12323">
              <w:rPr>
                <w:rFonts w:asciiTheme="majorBidi" w:hAnsiTheme="majorBidi" w:cstheme="majorBidi"/>
                <w:color w:val="000000"/>
              </w:rPr>
              <w:t>+</w:t>
            </w:r>
          </w:p>
        </w:tc>
        <w:tc>
          <w:tcPr>
            <w:tcW w:w="2063" w:type="dxa"/>
            <w:vAlign w:val="center"/>
          </w:tcPr>
          <w:p w14:paraId="02DD9491" w14:textId="77777777" w:rsidR="00F10C3F" w:rsidRPr="00C12323" w:rsidRDefault="00F10C3F" w:rsidP="00187D77">
            <w:pPr>
              <w:jc w:val="center"/>
              <w:rPr>
                <w:rFonts w:asciiTheme="majorBidi" w:hAnsiTheme="majorBidi" w:cstheme="majorBidi"/>
              </w:rPr>
            </w:pPr>
          </w:p>
        </w:tc>
      </w:tr>
      <w:tr w:rsidR="00F10C3F" w:rsidRPr="00C12323" w14:paraId="7F30FC55" w14:textId="77777777" w:rsidTr="00F10C3F">
        <w:trPr>
          <w:trHeight w:val="411"/>
        </w:trPr>
        <w:tc>
          <w:tcPr>
            <w:tcW w:w="6303" w:type="dxa"/>
            <w:tcBorders>
              <w:bottom w:val="single" w:sz="2" w:space="0" w:color="auto"/>
            </w:tcBorders>
          </w:tcPr>
          <w:p w14:paraId="54961A4F"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Prasme analizēt savu rīcību un uzklausīt kritiku</w:t>
            </w:r>
          </w:p>
        </w:tc>
        <w:tc>
          <w:tcPr>
            <w:tcW w:w="352" w:type="dxa"/>
            <w:tcBorders>
              <w:bottom w:val="single" w:sz="2" w:space="0" w:color="auto"/>
            </w:tcBorders>
            <w:vAlign w:val="center"/>
          </w:tcPr>
          <w:p w14:paraId="1D7C20F5" w14:textId="77777777" w:rsidR="00F10C3F" w:rsidRPr="00C12323" w:rsidRDefault="00F10C3F" w:rsidP="00187D77">
            <w:pPr>
              <w:jc w:val="center"/>
              <w:rPr>
                <w:rFonts w:asciiTheme="majorBidi" w:hAnsiTheme="majorBidi" w:cstheme="majorBidi"/>
                <w:color w:val="000000"/>
              </w:rPr>
            </w:pPr>
            <w:r w:rsidRPr="00C12323">
              <w:rPr>
                <w:rFonts w:asciiTheme="majorBidi" w:hAnsiTheme="majorBidi" w:cstheme="majorBidi"/>
                <w:color w:val="000000"/>
              </w:rPr>
              <w:t>+</w:t>
            </w:r>
          </w:p>
        </w:tc>
        <w:tc>
          <w:tcPr>
            <w:tcW w:w="2063" w:type="dxa"/>
            <w:tcBorders>
              <w:bottom w:val="single" w:sz="2" w:space="0" w:color="auto"/>
            </w:tcBorders>
            <w:vAlign w:val="center"/>
          </w:tcPr>
          <w:p w14:paraId="3E092082" w14:textId="77777777" w:rsidR="00F10C3F" w:rsidRPr="00C12323" w:rsidRDefault="00F10C3F" w:rsidP="00187D77">
            <w:pPr>
              <w:jc w:val="center"/>
              <w:rPr>
                <w:rFonts w:asciiTheme="majorBidi" w:hAnsiTheme="majorBidi" w:cstheme="majorBidi"/>
              </w:rPr>
            </w:pPr>
          </w:p>
        </w:tc>
      </w:tr>
      <w:tr w:rsidR="00F10C3F" w:rsidRPr="00C12323" w14:paraId="5DBE3D42" w14:textId="77777777" w:rsidTr="00F10C3F">
        <w:trPr>
          <w:trHeight w:val="417"/>
        </w:trPr>
        <w:tc>
          <w:tcPr>
            <w:tcW w:w="6303" w:type="dxa"/>
            <w:tcBorders>
              <w:bottom w:val="single" w:sz="2" w:space="0" w:color="auto"/>
            </w:tcBorders>
          </w:tcPr>
          <w:p w14:paraId="154D324E"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Prasme rast risinājumu problēmsituācijās</w:t>
            </w:r>
          </w:p>
        </w:tc>
        <w:tc>
          <w:tcPr>
            <w:tcW w:w="352" w:type="dxa"/>
            <w:tcBorders>
              <w:bottom w:val="single" w:sz="2" w:space="0" w:color="auto"/>
            </w:tcBorders>
            <w:vAlign w:val="center"/>
          </w:tcPr>
          <w:p w14:paraId="4D8FA3B1" w14:textId="77777777" w:rsidR="00F10C3F" w:rsidRPr="00C12323" w:rsidRDefault="00F10C3F" w:rsidP="00187D77">
            <w:pPr>
              <w:jc w:val="center"/>
              <w:rPr>
                <w:rFonts w:asciiTheme="majorBidi" w:hAnsiTheme="majorBidi" w:cstheme="majorBidi"/>
                <w:color w:val="000000"/>
              </w:rPr>
            </w:pPr>
            <w:r w:rsidRPr="00C12323">
              <w:rPr>
                <w:rFonts w:asciiTheme="majorBidi" w:hAnsiTheme="majorBidi" w:cstheme="majorBidi"/>
                <w:color w:val="000000"/>
              </w:rPr>
              <w:t>+</w:t>
            </w:r>
          </w:p>
        </w:tc>
        <w:tc>
          <w:tcPr>
            <w:tcW w:w="2063" w:type="dxa"/>
            <w:tcBorders>
              <w:bottom w:val="single" w:sz="2" w:space="0" w:color="auto"/>
            </w:tcBorders>
            <w:vAlign w:val="center"/>
          </w:tcPr>
          <w:p w14:paraId="1A879079" w14:textId="77777777" w:rsidR="00F10C3F" w:rsidRPr="00C12323" w:rsidRDefault="00F10C3F" w:rsidP="00187D77">
            <w:pPr>
              <w:jc w:val="center"/>
              <w:rPr>
                <w:rFonts w:asciiTheme="majorBidi" w:hAnsiTheme="majorBidi" w:cstheme="majorBidi"/>
              </w:rPr>
            </w:pPr>
          </w:p>
        </w:tc>
      </w:tr>
      <w:tr w:rsidR="00F10C3F" w:rsidRPr="00C12323" w14:paraId="32CC0EA9" w14:textId="77777777" w:rsidTr="00F10C3F">
        <w:trPr>
          <w:trHeight w:val="409"/>
        </w:trPr>
        <w:tc>
          <w:tcPr>
            <w:tcW w:w="6303" w:type="dxa"/>
            <w:tcBorders>
              <w:bottom w:val="single" w:sz="2" w:space="0" w:color="auto"/>
            </w:tcBorders>
          </w:tcPr>
          <w:p w14:paraId="6640FBDE"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Prasme saglabāt emocionālo līdzsvaru stresa situācijās</w:t>
            </w:r>
          </w:p>
        </w:tc>
        <w:tc>
          <w:tcPr>
            <w:tcW w:w="352" w:type="dxa"/>
            <w:tcBorders>
              <w:bottom w:val="single" w:sz="2" w:space="0" w:color="auto"/>
            </w:tcBorders>
            <w:vAlign w:val="center"/>
          </w:tcPr>
          <w:p w14:paraId="660B6D41" w14:textId="77777777" w:rsidR="00F10C3F" w:rsidRPr="00C12323" w:rsidRDefault="00F10C3F" w:rsidP="00187D77">
            <w:pPr>
              <w:jc w:val="center"/>
              <w:rPr>
                <w:rFonts w:asciiTheme="majorBidi" w:hAnsiTheme="majorBidi" w:cstheme="majorBidi"/>
                <w:color w:val="000000"/>
              </w:rPr>
            </w:pPr>
            <w:r w:rsidRPr="00C12323">
              <w:rPr>
                <w:rFonts w:asciiTheme="majorBidi" w:hAnsiTheme="majorBidi" w:cstheme="majorBidi"/>
                <w:color w:val="000000"/>
              </w:rPr>
              <w:t>+</w:t>
            </w:r>
          </w:p>
        </w:tc>
        <w:tc>
          <w:tcPr>
            <w:tcW w:w="2063" w:type="dxa"/>
            <w:tcBorders>
              <w:bottom w:val="single" w:sz="2" w:space="0" w:color="auto"/>
            </w:tcBorders>
            <w:vAlign w:val="center"/>
          </w:tcPr>
          <w:p w14:paraId="5F6B4F3F" w14:textId="77777777" w:rsidR="00F10C3F" w:rsidRPr="00C12323" w:rsidRDefault="00F10C3F" w:rsidP="00187D77">
            <w:pPr>
              <w:jc w:val="center"/>
              <w:rPr>
                <w:rFonts w:asciiTheme="majorBidi" w:hAnsiTheme="majorBidi" w:cstheme="majorBidi"/>
              </w:rPr>
            </w:pPr>
          </w:p>
        </w:tc>
      </w:tr>
      <w:tr w:rsidR="00F10C3F" w:rsidRPr="00C12323" w14:paraId="1C409135" w14:textId="77777777" w:rsidTr="00187D77">
        <w:tc>
          <w:tcPr>
            <w:tcW w:w="8718" w:type="dxa"/>
            <w:gridSpan w:val="3"/>
            <w:tcBorders>
              <w:bottom w:val="single" w:sz="2" w:space="0" w:color="auto"/>
            </w:tcBorders>
            <w:shd w:val="clear" w:color="auto" w:fill="E7E6E6" w:themeFill="background2"/>
          </w:tcPr>
          <w:p w14:paraId="595B3D03" w14:textId="77777777" w:rsidR="00F10C3F" w:rsidRPr="00C12323" w:rsidRDefault="00F10C3F" w:rsidP="00187D77">
            <w:pPr>
              <w:jc w:val="center"/>
              <w:rPr>
                <w:rFonts w:asciiTheme="majorBidi" w:hAnsiTheme="majorBidi" w:cstheme="majorBidi"/>
              </w:rPr>
            </w:pPr>
          </w:p>
        </w:tc>
      </w:tr>
      <w:tr w:rsidR="00F10C3F" w:rsidRPr="00C12323" w14:paraId="11DC7231" w14:textId="77777777" w:rsidTr="00187D77">
        <w:trPr>
          <w:trHeight w:val="650"/>
        </w:trPr>
        <w:tc>
          <w:tcPr>
            <w:tcW w:w="6303" w:type="dxa"/>
          </w:tcPr>
          <w:p w14:paraId="740F4E0E"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Kopējais darba stāžs tiesneša amatā un pieredze attiecīgajā specializācijā</w:t>
            </w:r>
          </w:p>
        </w:tc>
        <w:tc>
          <w:tcPr>
            <w:tcW w:w="352" w:type="dxa"/>
            <w:vAlign w:val="center"/>
          </w:tcPr>
          <w:p w14:paraId="0A326AF2"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val="restart"/>
          </w:tcPr>
          <w:p w14:paraId="4B3D8321" w14:textId="77777777" w:rsidR="00F10C3F" w:rsidRPr="00C12323" w:rsidRDefault="00F10C3F" w:rsidP="00187D77">
            <w:pPr>
              <w:jc w:val="both"/>
              <w:rPr>
                <w:rFonts w:asciiTheme="majorBidi" w:hAnsiTheme="majorBidi" w:cstheme="majorBidi"/>
              </w:rPr>
            </w:pPr>
          </w:p>
        </w:tc>
      </w:tr>
      <w:tr w:rsidR="00F10C3F" w:rsidRPr="00C12323" w14:paraId="5450C06B" w14:textId="77777777" w:rsidTr="00187D77">
        <w:trPr>
          <w:trHeight w:val="1411"/>
        </w:trPr>
        <w:tc>
          <w:tcPr>
            <w:tcW w:w="6303" w:type="dxa"/>
          </w:tcPr>
          <w:p w14:paraId="5115762D"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Pēdējo piecu gadu laikā bijis ievēlēts tiesnešu pašpārvaldē, Tieslietu padomē, tiesnešu amata kandidātu atlases komisijā vai citās institūcijās, kurās tiesnesis deleģēts darboties; līdztekus tiesneša pienākumiem pildījis tiesas priekšsēdētāja vai tiesas priekšsēdētāja vietnieka amata pienākumus</w:t>
            </w:r>
          </w:p>
        </w:tc>
        <w:tc>
          <w:tcPr>
            <w:tcW w:w="352" w:type="dxa"/>
            <w:vAlign w:val="center"/>
          </w:tcPr>
          <w:p w14:paraId="3F6374EA"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tcPr>
          <w:p w14:paraId="6589034E" w14:textId="77777777" w:rsidR="00F10C3F" w:rsidRPr="00C12323" w:rsidRDefault="00F10C3F" w:rsidP="00187D77">
            <w:pPr>
              <w:jc w:val="both"/>
              <w:rPr>
                <w:rFonts w:asciiTheme="majorBidi" w:hAnsiTheme="majorBidi" w:cstheme="majorBidi"/>
              </w:rPr>
            </w:pPr>
          </w:p>
        </w:tc>
      </w:tr>
      <w:tr w:rsidR="00F10C3F" w:rsidRPr="00C12323" w14:paraId="271FD04F" w14:textId="77777777" w:rsidTr="00187D77">
        <w:trPr>
          <w:trHeight w:val="1701"/>
        </w:trPr>
        <w:tc>
          <w:tcPr>
            <w:tcW w:w="6303" w:type="dxa"/>
          </w:tcPr>
          <w:p w14:paraId="38F2B717"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Papildinājis savas zināšanas praksē Latvijas Republikas Satversmes tiesā, Augstākajā tiesā, Eiropas Cilvēktiesību tiesā vai Eiropas Savienības tiesā; pēdējo piecu gadu laikā piedalījies likumprojektu izstrādes darba grupās, viedokļu par tiesību jautājumiem sniegšanā Saeimai, Satversmes tiesai, citām institūcijām, līdzdarbojies dažādu iekšēju normatīvo aktu projektu izstrādē</w:t>
            </w:r>
          </w:p>
        </w:tc>
        <w:tc>
          <w:tcPr>
            <w:tcW w:w="352" w:type="dxa"/>
            <w:vAlign w:val="center"/>
          </w:tcPr>
          <w:p w14:paraId="5266CE9D"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tcPr>
          <w:p w14:paraId="4D112E08" w14:textId="77777777" w:rsidR="00F10C3F" w:rsidRPr="00C12323" w:rsidRDefault="00F10C3F" w:rsidP="00187D77">
            <w:pPr>
              <w:jc w:val="both"/>
              <w:rPr>
                <w:rFonts w:asciiTheme="majorBidi" w:hAnsiTheme="majorBidi" w:cstheme="majorBidi"/>
              </w:rPr>
            </w:pPr>
          </w:p>
        </w:tc>
      </w:tr>
      <w:tr w:rsidR="00F10C3F" w:rsidRPr="00C12323" w14:paraId="27B56B7F" w14:textId="77777777" w:rsidTr="00187D77">
        <w:trPr>
          <w:trHeight w:val="1116"/>
        </w:trPr>
        <w:tc>
          <w:tcPr>
            <w:tcW w:w="6303" w:type="dxa"/>
          </w:tcPr>
          <w:p w14:paraId="0A8733A7"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Pēdējo piecu gadu laikā darbojies tālākizglītības institūcijā, mācību programmu darba grupā vai bijis lektors nodibinājumā „Latvijas Tiesnešu mācību centrs” vai citos līdzīgos nodibinājumos/institūcijās; darbojies kā mentors tiesnešiem, kuri ir iecelti amatā</w:t>
            </w:r>
          </w:p>
        </w:tc>
        <w:tc>
          <w:tcPr>
            <w:tcW w:w="352" w:type="dxa"/>
            <w:vAlign w:val="center"/>
          </w:tcPr>
          <w:p w14:paraId="7FD5560C"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tcPr>
          <w:p w14:paraId="3652F608" w14:textId="77777777" w:rsidR="00F10C3F" w:rsidRPr="00C12323" w:rsidRDefault="00F10C3F" w:rsidP="00187D77">
            <w:pPr>
              <w:jc w:val="both"/>
              <w:rPr>
                <w:rFonts w:asciiTheme="majorBidi" w:hAnsiTheme="majorBidi" w:cstheme="majorBidi"/>
              </w:rPr>
            </w:pPr>
          </w:p>
        </w:tc>
      </w:tr>
      <w:tr w:rsidR="00F10C3F" w:rsidRPr="00C12323" w14:paraId="215582BF" w14:textId="77777777" w:rsidTr="00187D77">
        <w:trPr>
          <w:trHeight w:val="283"/>
        </w:trPr>
        <w:tc>
          <w:tcPr>
            <w:tcW w:w="8718" w:type="dxa"/>
            <w:gridSpan w:val="3"/>
            <w:shd w:val="clear" w:color="auto" w:fill="E7E6E6" w:themeFill="background2"/>
          </w:tcPr>
          <w:p w14:paraId="75E9B1C3" w14:textId="77777777" w:rsidR="00F10C3F" w:rsidRPr="00C12323" w:rsidRDefault="00F10C3F" w:rsidP="00187D77">
            <w:pPr>
              <w:jc w:val="both"/>
              <w:rPr>
                <w:rFonts w:asciiTheme="majorBidi" w:hAnsiTheme="majorBidi" w:cstheme="majorBidi"/>
              </w:rPr>
            </w:pPr>
          </w:p>
        </w:tc>
      </w:tr>
      <w:tr w:rsidR="00F10C3F" w:rsidRPr="00C12323" w14:paraId="6E9C76B8" w14:textId="77777777" w:rsidTr="00187D77">
        <w:trPr>
          <w:trHeight w:val="696"/>
        </w:trPr>
        <w:tc>
          <w:tcPr>
            <w:tcW w:w="6303" w:type="dxa"/>
          </w:tcPr>
          <w:p w14:paraId="6885AB6E"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Kolēģija pretendenta profesionālās darbības kārtējās novērtēšanas atzinumā ir norādījusi ieteikumus profesionālās darbības pilnveidei</w:t>
            </w:r>
          </w:p>
        </w:tc>
        <w:tc>
          <w:tcPr>
            <w:tcW w:w="352" w:type="dxa"/>
            <w:vAlign w:val="center"/>
          </w:tcPr>
          <w:p w14:paraId="6B0E9731"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val="restart"/>
          </w:tcPr>
          <w:p w14:paraId="29CB12C9" w14:textId="77777777" w:rsidR="00F10C3F" w:rsidRPr="00C12323" w:rsidRDefault="00F10C3F" w:rsidP="00187D77">
            <w:pPr>
              <w:jc w:val="both"/>
              <w:rPr>
                <w:rFonts w:asciiTheme="majorBidi" w:hAnsiTheme="majorBidi" w:cstheme="majorBidi"/>
              </w:rPr>
            </w:pPr>
          </w:p>
        </w:tc>
      </w:tr>
      <w:tr w:rsidR="00F10C3F" w:rsidRPr="00C12323" w14:paraId="1E795E88" w14:textId="77777777" w:rsidTr="00187D77">
        <w:trPr>
          <w:trHeight w:val="1117"/>
        </w:trPr>
        <w:tc>
          <w:tcPr>
            <w:tcW w:w="6303" w:type="dxa"/>
          </w:tcPr>
          <w:p w14:paraId="0383588C" w14:textId="69F499E1" w:rsidR="00F10C3F" w:rsidRPr="00C12323" w:rsidRDefault="0075085A" w:rsidP="00187D77">
            <w:pPr>
              <w:jc w:val="both"/>
              <w:rPr>
                <w:rFonts w:asciiTheme="majorBidi" w:hAnsiTheme="majorBidi" w:cstheme="majorBidi"/>
              </w:rPr>
            </w:pPr>
            <w:r>
              <w:rPr>
                <w:rFonts w:asciiTheme="majorBidi" w:hAnsiTheme="majorBidi" w:cstheme="majorBidi"/>
              </w:rPr>
              <w:t>P</w:t>
            </w:r>
            <w:r w:rsidR="00F10C3F" w:rsidRPr="00C12323">
              <w:rPr>
                <w:rFonts w:asciiTheme="majorBidi" w:hAnsiTheme="majorBidi" w:cstheme="majorBidi"/>
              </w:rPr>
              <w:t>retendents ir saukts pie disciplināratbildības; institūcija (amatpersona), kura tiesīga ierosināt disciplinārlietu, ir atzinusi par pamatotu sūdzību vai sūdzības par tiesneša darbību, taču vienlaicīgi konstatējusi, ka nav pamata disciplinārlietas ierosināšanai</w:t>
            </w:r>
          </w:p>
        </w:tc>
        <w:tc>
          <w:tcPr>
            <w:tcW w:w="352" w:type="dxa"/>
            <w:vAlign w:val="center"/>
          </w:tcPr>
          <w:p w14:paraId="60E8B552"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tcPr>
          <w:p w14:paraId="5A80E90C" w14:textId="77777777" w:rsidR="00F10C3F" w:rsidRPr="00C12323" w:rsidRDefault="00F10C3F" w:rsidP="00187D77">
            <w:pPr>
              <w:jc w:val="both"/>
              <w:rPr>
                <w:rFonts w:asciiTheme="majorBidi" w:hAnsiTheme="majorBidi" w:cstheme="majorBidi"/>
              </w:rPr>
            </w:pPr>
          </w:p>
        </w:tc>
      </w:tr>
      <w:tr w:rsidR="00F10C3F" w:rsidRPr="00C12323" w14:paraId="44954589" w14:textId="77777777" w:rsidTr="00187D77">
        <w:trPr>
          <w:trHeight w:val="864"/>
        </w:trPr>
        <w:tc>
          <w:tcPr>
            <w:tcW w:w="6303" w:type="dxa"/>
          </w:tcPr>
          <w:p w14:paraId="312C53D6" w14:textId="55913F87" w:rsidR="00F10C3F" w:rsidRPr="00C12323" w:rsidRDefault="0075085A" w:rsidP="00187D77">
            <w:pPr>
              <w:jc w:val="both"/>
              <w:rPr>
                <w:rFonts w:asciiTheme="majorBidi" w:hAnsiTheme="majorBidi" w:cstheme="majorBidi"/>
              </w:rPr>
            </w:pPr>
            <w:r>
              <w:rPr>
                <w:rFonts w:asciiTheme="majorBidi" w:hAnsiTheme="majorBidi" w:cstheme="majorBidi"/>
              </w:rPr>
              <w:t>V</w:t>
            </w:r>
            <w:r w:rsidR="00F10C3F" w:rsidRPr="00C12323">
              <w:rPr>
                <w:rFonts w:asciiTheme="majorBidi" w:hAnsiTheme="majorBidi" w:cstheme="majorBidi"/>
              </w:rPr>
              <w:t>eikta ārpuskārtas novērtēšana, pamatojoties uz Tiesnešu disciplinārkolēģijas lēmumu vai pēc rajona (pilsētas) tiesas, apgabaltiesas vai Augstākās tiesas priekšsēdētāja priekšlikuma</w:t>
            </w:r>
          </w:p>
        </w:tc>
        <w:tc>
          <w:tcPr>
            <w:tcW w:w="352" w:type="dxa"/>
            <w:vAlign w:val="center"/>
          </w:tcPr>
          <w:p w14:paraId="0C98F6B6"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tcPr>
          <w:p w14:paraId="633D5FE8" w14:textId="77777777" w:rsidR="00F10C3F" w:rsidRPr="00C12323" w:rsidRDefault="00F10C3F" w:rsidP="00187D77">
            <w:pPr>
              <w:jc w:val="both"/>
              <w:rPr>
                <w:rFonts w:asciiTheme="majorBidi" w:hAnsiTheme="majorBidi" w:cstheme="majorBidi"/>
              </w:rPr>
            </w:pPr>
          </w:p>
        </w:tc>
      </w:tr>
      <w:tr w:rsidR="00F10C3F" w:rsidRPr="00C12323" w14:paraId="4F20AF7D" w14:textId="77777777" w:rsidTr="00187D77">
        <w:trPr>
          <w:trHeight w:val="536"/>
        </w:trPr>
        <w:tc>
          <w:tcPr>
            <w:tcW w:w="6303" w:type="dxa"/>
          </w:tcPr>
          <w:p w14:paraId="2D997515" w14:textId="77777777" w:rsidR="00F10C3F" w:rsidRPr="00C12323" w:rsidRDefault="00F10C3F" w:rsidP="00187D77">
            <w:pPr>
              <w:jc w:val="both"/>
              <w:rPr>
                <w:rFonts w:asciiTheme="majorBidi" w:hAnsiTheme="majorBidi" w:cstheme="majorBidi"/>
              </w:rPr>
            </w:pPr>
            <w:r w:rsidRPr="00C12323">
              <w:rPr>
                <w:rFonts w:asciiTheme="majorBidi" w:hAnsiTheme="majorBidi" w:cstheme="majorBidi"/>
              </w:rPr>
              <w:t>Tiesnešu ētikas komisija par pretendenta rīcību sniegusi atzinumu, norādot, ka rīcība nav atbildusi Tiesnešu ētikas kodeksa kanoniem</w:t>
            </w:r>
          </w:p>
        </w:tc>
        <w:tc>
          <w:tcPr>
            <w:tcW w:w="352" w:type="dxa"/>
            <w:vAlign w:val="center"/>
          </w:tcPr>
          <w:p w14:paraId="732D7813" w14:textId="77777777" w:rsidR="00F10C3F" w:rsidRPr="00C12323" w:rsidRDefault="00F10C3F" w:rsidP="00187D77">
            <w:pPr>
              <w:rPr>
                <w:rFonts w:asciiTheme="majorBidi" w:hAnsiTheme="majorBidi" w:cstheme="majorBidi"/>
                <w:color w:val="000000"/>
              </w:rPr>
            </w:pPr>
            <w:r w:rsidRPr="00C12323">
              <w:rPr>
                <w:rFonts w:asciiTheme="majorBidi" w:hAnsiTheme="majorBidi" w:cstheme="majorBidi"/>
                <w:color w:val="000000"/>
              </w:rPr>
              <w:t>-</w:t>
            </w:r>
          </w:p>
        </w:tc>
        <w:tc>
          <w:tcPr>
            <w:tcW w:w="2063" w:type="dxa"/>
            <w:vMerge/>
          </w:tcPr>
          <w:p w14:paraId="32645BC0" w14:textId="77777777" w:rsidR="00F10C3F" w:rsidRPr="00C12323" w:rsidRDefault="00F10C3F" w:rsidP="00187D77">
            <w:pPr>
              <w:jc w:val="both"/>
              <w:rPr>
                <w:rFonts w:asciiTheme="majorBidi" w:hAnsiTheme="majorBidi" w:cstheme="majorBidi"/>
              </w:rPr>
            </w:pPr>
          </w:p>
        </w:tc>
      </w:tr>
      <w:tr w:rsidR="00F10C3F" w:rsidRPr="00C12323" w14:paraId="05419DAE" w14:textId="77777777" w:rsidTr="00187D77">
        <w:tc>
          <w:tcPr>
            <w:tcW w:w="6303" w:type="dxa"/>
            <w:tcBorders>
              <w:top w:val="single" w:sz="12" w:space="0" w:color="auto"/>
              <w:left w:val="nil"/>
              <w:bottom w:val="nil"/>
            </w:tcBorders>
          </w:tcPr>
          <w:p w14:paraId="33F926FA" w14:textId="77777777" w:rsidR="00F10C3F" w:rsidRPr="00C12323" w:rsidRDefault="00F10C3F" w:rsidP="00187D77">
            <w:pPr>
              <w:jc w:val="both"/>
              <w:rPr>
                <w:rFonts w:asciiTheme="majorBidi" w:hAnsiTheme="majorBidi" w:cstheme="majorBidi"/>
              </w:rPr>
            </w:pPr>
          </w:p>
          <w:p w14:paraId="7859131E" w14:textId="77777777" w:rsidR="00F10C3F" w:rsidRPr="00C12323" w:rsidRDefault="00F10C3F" w:rsidP="00187D77">
            <w:pPr>
              <w:jc w:val="both"/>
              <w:rPr>
                <w:rFonts w:asciiTheme="majorBidi" w:hAnsiTheme="majorBidi" w:cstheme="majorBidi"/>
              </w:rPr>
            </w:pPr>
          </w:p>
        </w:tc>
        <w:tc>
          <w:tcPr>
            <w:tcW w:w="352" w:type="dxa"/>
            <w:tcBorders>
              <w:top w:val="single" w:sz="12" w:space="0" w:color="auto"/>
            </w:tcBorders>
            <w:vAlign w:val="center"/>
          </w:tcPr>
          <w:p w14:paraId="0C3F5EFC" w14:textId="77777777" w:rsidR="00F10C3F" w:rsidRPr="00C12323" w:rsidRDefault="00F10C3F" w:rsidP="00187D77">
            <w:pPr>
              <w:jc w:val="center"/>
              <w:rPr>
                <w:rFonts w:asciiTheme="majorBidi" w:hAnsiTheme="majorBidi" w:cstheme="majorBidi"/>
                <w:color w:val="000000"/>
              </w:rPr>
            </w:pPr>
            <w:r w:rsidRPr="00C12323">
              <w:rPr>
                <w:rFonts w:asciiTheme="majorBidi" w:hAnsiTheme="majorBidi" w:cstheme="majorBidi"/>
                <w:color w:val="000000"/>
              </w:rPr>
              <w:t>=</w:t>
            </w:r>
          </w:p>
        </w:tc>
        <w:tc>
          <w:tcPr>
            <w:tcW w:w="2063" w:type="dxa"/>
            <w:tcBorders>
              <w:top w:val="single" w:sz="12" w:space="0" w:color="auto"/>
            </w:tcBorders>
            <w:vAlign w:val="center"/>
          </w:tcPr>
          <w:p w14:paraId="762BB166" w14:textId="77777777" w:rsidR="00F10C3F" w:rsidRPr="00C12323" w:rsidRDefault="00F10C3F" w:rsidP="00187D77">
            <w:pPr>
              <w:jc w:val="center"/>
              <w:rPr>
                <w:rFonts w:asciiTheme="majorBidi" w:hAnsiTheme="majorBidi" w:cstheme="majorBidi"/>
                <w:b/>
              </w:rPr>
            </w:pPr>
          </w:p>
        </w:tc>
      </w:tr>
    </w:tbl>
    <w:p w14:paraId="17D3F886" w14:textId="77777777" w:rsidR="001860A7" w:rsidRPr="00313843" w:rsidRDefault="001860A7" w:rsidP="00F10C3F">
      <w:pPr>
        <w:spacing w:before="120" w:after="120"/>
        <w:ind w:left="360" w:hanging="360"/>
        <w:jc w:val="right"/>
        <w:rPr>
          <w:rFonts w:asciiTheme="majorBidi" w:hAnsiTheme="majorBidi" w:cstheme="majorBidi"/>
          <w:sz w:val="26"/>
          <w:szCs w:val="26"/>
        </w:rPr>
      </w:pPr>
    </w:p>
    <w:sectPr w:rsidR="001860A7" w:rsidRPr="00313843" w:rsidSect="00DB15EF">
      <w:headerReference w:type="even" r:id="rId8"/>
      <w:headerReference w:type="default" r:id="rId9"/>
      <w:pgSz w:w="11907" w:h="16840" w:code="9"/>
      <w:pgMar w:top="1170" w:right="927" w:bottom="113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6D91A" w14:textId="77777777" w:rsidR="008F252C" w:rsidRDefault="008F252C">
      <w:r>
        <w:separator/>
      </w:r>
    </w:p>
  </w:endnote>
  <w:endnote w:type="continuationSeparator" w:id="0">
    <w:p w14:paraId="1A59DC3C" w14:textId="77777777" w:rsidR="008F252C" w:rsidRDefault="008F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4A14" w14:textId="77777777" w:rsidR="008F252C" w:rsidRDefault="008F252C">
      <w:r>
        <w:separator/>
      </w:r>
    </w:p>
  </w:footnote>
  <w:footnote w:type="continuationSeparator" w:id="0">
    <w:p w14:paraId="03250DC7" w14:textId="77777777" w:rsidR="008F252C" w:rsidRDefault="008F2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F0FC" w14:textId="77777777" w:rsidR="00D54CC1" w:rsidRDefault="00B861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C5A1D9" w14:textId="77777777" w:rsidR="00D54CC1" w:rsidRDefault="00D0015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9FBF" w14:textId="77777777" w:rsidR="00D54CC1" w:rsidRDefault="00B861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4122">
      <w:rPr>
        <w:rStyle w:val="PageNumber"/>
        <w:noProof/>
      </w:rPr>
      <w:t>15</w:t>
    </w:r>
    <w:r>
      <w:rPr>
        <w:rStyle w:val="PageNumber"/>
      </w:rPr>
      <w:fldChar w:fldCharType="end"/>
    </w:r>
  </w:p>
  <w:p w14:paraId="4FA41CAE" w14:textId="77777777" w:rsidR="00D54CC1" w:rsidRDefault="00D0015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46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101144"/>
    <w:multiLevelType w:val="multilevel"/>
    <w:tmpl w:val="D166D894"/>
    <w:lvl w:ilvl="0">
      <w:start w:val="3"/>
      <w:numFmt w:val="decimal"/>
      <w:lvlText w:val="%1."/>
      <w:lvlJc w:val="left"/>
      <w:pPr>
        <w:ind w:left="390" w:hanging="39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02635B"/>
    <w:multiLevelType w:val="hybridMultilevel"/>
    <w:tmpl w:val="85C8E3BC"/>
    <w:lvl w:ilvl="0" w:tplc="D240722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9697A98"/>
    <w:multiLevelType w:val="hybridMultilevel"/>
    <w:tmpl w:val="45763720"/>
    <w:lvl w:ilvl="0" w:tplc="461E66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F759D0"/>
    <w:multiLevelType w:val="hybridMultilevel"/>
    <w:tmpl w:val="9DC62F5A"/>
    <w:lvl w:ilvl="0" w:tplc="AD9A9754">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93EFE"/>
    <w:multiLevelType w:val="multilevel"/>
    <w:tmpl w:val="8446177C"/>
    <w:lvl w:ilvl="0">
      <w:start w:val="3"/>
      <w:numFmt w:val="decimal"/>
      <w:lvlText w:val="%1."/>
      <w:lvlJc w:val="left"/>
      <w:pPr>
        <w:ind w:left="390" w:hanging="390"/>
      </w:pPr>
      <w:rPr>
        <w:rFonts w:hint="default"/>
      </w:rPr>
    </w:lvl>
    <w:lvl w:ilvl="1">
      <w:start w:val="6"/>
      <w:numFmt w:val="decimal"/>
      <w:lvlText w:val="%1.7."/>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A67A0D"/>
    <w:multiLevelType w:val="hybridMultilevel"/>
    <w:tmpl w:val="51DA6960"/>
    <w:lvl w:ilvl="0" w:tplc="F27E4F1A">
      <w:start w:val="1"/>
      <w:numFmt w:val="decimal"/>
      <w:lvlText w:val="%1)"/>
      <w:lvlJc w:val="left"/>
      <w:pPr>
        <w:ind w:left="1080" w:hanging="360"/>
      </w:pPr>
      <w:rPr>
        <w:rFonts w:ascii="Times New Roman" w:eastAsia="Calibri" w:hAnsi="Times New Roman" w:cs="Times New Roman"/>
      </w:rPr>
    </w:lvl>
    <w:lvl w:ilvl="1" w:tplc="E564EB3C">
      <w:start w:val="1"/>
      <w:numFmt w:val="lowerLetter"/>
      <w:lvlText w:val="%2)"/>
      <w:lvlJc w:val="left"/>
      <w:pPr>
        <w:ind w:left="1800" w:hanging="360"/>
      </w:pPr>
      <w:rPr>
        <w:rFonts w:ascii="Times New Roman" w:eastAsia="Calibr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86E43C2"/>
    <w:multiLevelType w:val="hybridMultilevel"/>
    <w:tmpl w:val="4BC07830"/>
    <w:lvl w:ilvl="0" w:tplc="29F8746A">
      <w:start w:val="4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A76A36"/>
    <w:multiLevelType w:val="hybridMultilevel"/>
    <w:tmpl w:val="C846AB3A"/>
    <w:lvl w:ilvl="0" w:tplc="AAFCF4FC">
      <w:start w:val="5"/>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30001B4C"/>
    <w:multiLevelType w:val="hybridMultilevel"/>
    <w:tmpl w:val="EE2CAA76"/>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10" w15:restartNumberingAfterBreak="0">
    <w:nsid w:val="322E54F2"/>
    <w:multiLevelType w:val="multilevel"/>
    <w:tmpl w:val="5E0C7410"/>
    <w:lvl w:ilvl="0">
      <w:start w:val="5"/>
      <w:numFmt w:val="decimal"/>
      <w:lvlText w:val="%1."/>
      <w:lvlJc w:val="left"/>
      <w:pPr>
        <w:ind w:left="390" w:hanging="390"/>
      </w:pPr>
      <w:rPr>
        <w:rFonts w:hint="default"/>
      </w:rPr>
    </w:lvl>
    <w:lvl w:ilvl="1">
      <w:start w:val="1"/>
      <w:numFmt w:val="decimal"/>
      <w:lvlText w:val="4.%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11" w15:restartNumberingAfterBreak="0">
    <w:nsid w:val="34CF1E96"/>
    <w:multiLevelType w:val="multilevel"/>
    <w:tmpl w:val="3C90E4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D23545"/>
    <w:multiLevelType w:val="multilevel"/>
    <w:tmpl w:val="CB5C454E"/>
    <w:lvl w:ilvl="0">
      <w:start w:val="1"/>
      <w:numFmt w:val="decimal"/>
      <w:lvlText w:val="%1."/>
      <w:lvlJc w:val="left"/>
      <w:pPr>
        <w:tabs>
          <w:tab w:val="num" w:pos="480"/>
        </w:tabs>
        <w:ind w:left="480" w:hanging="480"/>
      </w:pPr>
      <w:rPr>
        <w:rFonts w:hint="default"/>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FF556CB"/>
    <w:multiLevelType w:val="multilevel"/>
    <w:tmpl w:val="64021B8E"/>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357ACC"/>
    <w:multiLevelType w:val="multilevel"/>
    <w:tmpl w:val="3C90E4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650C1"/>
    <w:multiLevelType w:val="hybridMultilevel"/>
    <w:tmpl w:val="403A6400"/>
    <w:lvl w:ilvl="0" w:tplc="5A32B3CC">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547003E8"/>
    <w:multiLevelType w:val="hybridMultilevel"/>
    <w:tmpl w:val="51DA6960"/>
    <w:lvl w:ilvl="0" w:tplc="F27E4F1A">
      <w:start w:val="1"/>
      <w:numFmt w:val="decimal"/>
      <w:lvlText w:val="%1)"/>
      <w:lvlJc w:val="left"/>
      <w:pPr>
        <w:ind w:left="1080" w:hanging="360"/>
      </w:pPr>
      <w:rPr>
        <w:rFonts w:ascii="Times New Roman" w:eastAsia="Calibri" w:hAnsi="Times New Roman" w:cs="Times New Roman"/>
      </w:rPr>
    </w:lvl>
    <w:lvl w:ilvl="1" w:tplc="E564EB3C">
      <w:start w:val="1"/>
      <w:numFmt w:val="lowerLetter"/>
      <w:lvlText w:val="%2)"/>
      <w:lvlJc w:val="left"/>
      <w:pPr>
        <w:ind w:left="1800" w:hanging="360"/>
      </w:pPr>
      <w:rPr>
        <w:rFonts w:ascii="Times New Roman" w:eastAsia="Calibr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9612A8B"/>
    <w:multiLevelType w:val="hybridMultilevel"/>
    <w:tmpl w:val="45763720"/>
    <w:lvl w:ilvl="0" w:tplc="461E66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4695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349"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B57E89"/>
    <w:multiLevelType w:val="hybridMultilevel"/>
    <w:tmpl w:val="ADD6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50344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A80589"/>
    <w:multiLevelType w:val="multilevel"/>
    <w:tmpl w:val="D1E612F4"/>
    <w:lvl w:ilvl="0">
      <w:start w:val="5"/>
      <w:numFmt w:val="decimal"/>
      <w:lvlText w:val="%1."/>
      <w:lvlJc w:val="left"/>
      <w:pPr>
        <w:ind w:left="390" w:hanging="390"/>
      </w:pPr>
      <w:rPr>
        <w:rFonts w:hint="default"/>
      </w:rPr>
    </w:lvl>
    <w:lvl w:ilvl="1">
      <w:start w:val="1"/>
      <w:numFmt w:val="decimal"/>
      <w:lvlText w:val="%1.%2."/>
      <w:lvlJc w:val="left"/>
      <w:pPr>
        <w:ind w:left="2291" w:hanging="720"/>
      </w:pPr>
      <w:rPr>
        <w:rFonts w:hint="default"/>
        <w:b w:val="0"/>
        <w:bCs/>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22" w15:restartNumberingAfterBreak="0">
    <w:nsid w:val="7C1B7184"/>
    <w:multiLevelType w:val="hybridMultilevel"/>
    <w:tmpl w:val="6C208118"/>
    <w:lvl w:ilvl="0" w:tplc="29F8746A">
      <w:start w:val="4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CE14C1"/>
    <w:multiLevelType w:val="hybridMultilevel"/>
    <w:tmpl w:val="A3789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5"/>
  </w:num>
  <w:num w:numId="3">
    <w:abstractNumId w:val="6"/>
  </w:num>
  <w:num w:numId="4">
    <w:abstractNumId w:val="8"/>
  </w:num>
  <w:num w:numId="5">
    <w:abstractNumId w:val="2"/>
  </w:num>
  <w:num w:numId="6">
    <w:abstractNumId w:val="3"/>
  </w:num>
  <w:num w:numId="7">
    <w:abstractNumId w:val="17"/>
  </w:num>
  <w:num w:numId="8">
    <w:abstractNumId w:val="16"/>
  </w:num>
  <w:num w:numId="9">
    <w:abstractNumId w:val="12"/>
  </w:num>
  <w:num w:numId="10">
    <w:abstractNumId w:val="22"/>
  </w:num>
  <w:num w:numId="11">
    <w:abstractNumId w:val="7"/>
  </w:num>
  <w:num w:numId="12">
    <w:abstractNumId w:val="4"/>
  </w:num>
  <w:num w:numId="13">
    <w:abstractNumId w:val="18"/>
  </w:num>
  <w:num w:numId="14">
    <w:abstractNumId w:val="11"/>
  </w:num>
  <w:num w:numId="15">
    <w:abstractNumId w:val="1"/>
  </w:num>
  <w:num w:numId="16">
    <w:abstractNumId w:val="13"/>
  </w:num>
  <w:num w:numId="17">
    <w:abstractNumId w:val="14"/>
  </w:num>
  <w:num w:numId="18">
    <w:abstractNumId w:val="5"/>
  </w:num>
  <w:num w:numId="19">
    <w:abstractNumId w:val="21"/>
  </w:num>
  <w:num w:numId="20">
    <w:abstractNumId w:val="10"/>
  </w:num>
  <w:num w:numId="21">
    <w:abstractNumId w:val="9"/>
  </w:num>
  <w:num w:numId="22">
    <w:abstractNumId w:val="20"/>
  </w:num>
  <w:num w:numId="23">
    <w:abstractNumId w:val="2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FB"/>
    <w:rsid w:val="000304FB"/>
    <w:rsid w:val="00043DCD"/>
    <w:rsid w:val="00067C62"/>
    <w:rsid w:val="00072B0A"/>
    <w:rsid w:val="000908D7"/>
    <w:rsid w:val="00093D28"/>
    <w:rsid w:val="00140A52"/>
    <w:rsid w:val="00175FB5"/>
    <w:rsid w:val="00180601"/>
    <w:rsid w:val="001820E1"/>
    <w:rsid w:val="001860A7"/>
    <w:rsid w:val="001A4122"/>
    <w:rsid w:val="001C0666"/>
    <w:rsid w:val="00200BC6"/>
    <w:rsid w:val="0023229D"/>
    <w:rsid w:val="00251DC5"/>
    <w:rsid w:val="00262575"/>
    <w:rsid w:val="0029754E"/>
    <w:rsid w:val="002E1033"/>
    <w:rsid w:val="002E3225"/>
    <w:rsid w:val="002F2805"/>
    <w:rsid w:val="003113AE"/>
    <w:rsid w:val="00313843"/>
    <w:rsid w:val="00335BEB"/>
    <w:rsid w:val="00346C2B"/>
    <w:rsid w:val="00350974"/>
    <w:rsid w:val="003619F3"/>
    <w:rsid w:val="003807D0"/>
    <w:rsid w:val="00381E94"/>
    <w:rsid w:val="003B10CC"/>
    <w:rsid w:val="003C0CA9"/>
    <w:rsid w:val="003D6C68"/>
    <w:rsid w:val="003E1F32"/>
    <w:rsid w:val="004E7584"/>
    <w:rsid w:val="004F438D"/>
    <w:rsid w:val="00553777"/>
    <w:rsid w:val="005557CB"/>
    <w:rsid w:val="00570E5C"/>
    <w:rsid w:val="005729D4"/>
    <w:rsid w:val="005802F8"/>
    <w:rsid w:val="00590C42"/>
    <w:rsid w:val="00593857"/>
    <w:rsid w:val="005A2450"/>
    <w:rsid w:val="005C68F1"/>
    <w:rsid w:val="005E0540"/>
    <w:rsid w:val="005F56BF"/>
    <w:rsid w:val="00604EED"/>
    <w:rsid w:val="00625CE3"/>
    <w:rsid w:val="00667C93"/>
    <w:rsid w:val="00686C2A"/>
    <w:rsid w:val="006A49CC"/>
    <w:rsid w:val="006D1B30"/>
    <w:rsid w:val="006E6EB3"/>
    <w:rsid w:val="00730804"/>
    <w:rsid w:val="0075085A"/>
    <w:rsid w:val="007B7131"/>
    <w:rsid w:val="007C0059"/>
    <w:rsid w:val="007C1CE4"/>
    <w:rsid w:val="007C2063"/>
    <w:rsid w:val="008C713D"/>
    <w:rsid w:val="008F252C"/>
    <w:rsid w:val="00943CC4"/>
    <w:rsid w:val="00955403"/>
    <w:rsid w:val="00973E2F"/>
    <w:rsid w:val="00981943"/>
    <w:rsid w:val="009C5DC5"/>
    <w:rsid w:val="00AC5A04"/>
    <w:rsid w:val="00AE0399"/>
    <w:rsid w:val="00B55B6B"/>
    <w:rsid w:val="00B629CF"/>
    <w:rsid w:val="00B86111"/>
    <w:rsid w:val="00B924F3"/>
    <w:rsid w:val="00B94B90"/>
    <w:rsid w:val="00BC3B6E"/>
    <w:rsid w:val="00BC791F"/>
    <w:rsid w:val="00C25634"/>
    <w:rsid w:val="00C37799"/>
    <w:rsid w:val="00C509AB"/>
    <w:rsid w:val="00C57099"/>
    <w:rsid w:val="00C7066F"/>
    <w:rsid w:val="00C72763"/>
    <w:rsid w:val="00CF0346"/>
    <w:rsid w:val="00CF107A"/>
    <w:rsid w:val="00D0015C"/>
    <w:rsid w:val="00D25C7F"/>
    <w:rsid w:val="00D45C7D"/>
    <w:rsid w:val="00D52997"/>
    <w:rsid w:val="00DE58AB"/>
    <w:rsid w:val="00DF11B1"/>
    <w:rsid w:val="00E20B2D"/>
    <w:rsid w:val="00E330B4"/>
    <w:rsid w:val="00E3418C"/>
    <w:rsid w:val="00EB3F72"/>
    <w:rsid w:val="00EB67F0"/>
    <w:rsid w:val="00EF645B"/>
    <w:rsid w:val="00F05AB3"/>
    <w:rsid w:val="00F05B47"/>
    <w:rsid w:val="00F10C3F"/>
    <w:rsid w:val="00F24170"/>
    <w:rsid w:val="00F550C8"/>
    <w:rsid w:val="00FA6FC3"/>
    <w:rsid w:val="00FC2E78"/>
    <w:rsid w:val="00FC39B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762A1B3"/>
  <w15:chartTrackingRefBased/>
  <w15:docId w15:val="{4BC52399-17A2-4772-BC51-E7771C6E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F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0304FB"/>
    <w:pPr>
      <w:jc w:val="center"/>
    </w:pPr>
    <w:rPr>
      <w:b/>
      <w:i/>
      <w:sz w:val="28"/>
    </w:rPr>
  </w:style>
  <w:style w:type="character" w:customStyle="1" w:styleId="TitleChar">
    <w:name w:val="Title Char"/>
    <w:basedOn w:val="DefaultParagraphFont"/>
    <w:link w:val="Title"/>
    <w:uiPriority w:val="99"/>
    <w:rsid w:val="000304FB"/>
    <w:rPr>
      <w:rFonts w:ascii="Times New Roman" w:eastAsia="Times New Roman" w:hAnsi="Times New Roman" w:cs="Times New Roman"/>
      <w:b/>
      <w:i/>
      <w:sz w:val="28"/>
      <w:szCs w:val="20"/>
    </w:rPr>
  </w:style>
  <w:style w:type="paragraph" w:styleId="Header">
    <w:name w:val="header"/>
    <w:basedOn w:val="Normal"/>
    <w:link w:val="HeaderChar"/>
    <w:uiPriority w:val="99"/>
    <w:rsid w:val="000304FB"/>
    <w:pPr>
      <w:tabs>
        <w:tab w:val="center" w:pos="4320"/>
        <w:tab w:val="right" w:pos="8640"/>
      </w:tabs>
    </w:pPr>
  </w:style>
  <w:style w:type="character" w:customStyle="1" w:styleId="HeaderChar">
    <w:name w:val="Header Char"/>
    <w:basedOn w:val="DefaultParagraphFont"/>
    <w:link w:val="Header"/>
    <w:uiPriority w:val="99"/>
    <w:rsid w:val="000304FB"/>
    <w:rPr>
      <w:rFonts w:ascii="Times New Roman" w:eastAsia="Times New Roman" w:hAnsi="Times New Roman" w:cs="Times New Roman"/>
      <w:sz w:val="20"/>
      <w:szCs w:val="20"/>
    </w:rPr>
  </w:style>
  <w:style w:type="character" w:styleId="PageNumber">
    <w:name w:val="page number"/>
    <w:uiPriority w:val="99"/>
    <w:rsid w:val="000304FB"/>
    <w:rPr>
      <w:rFonts w:cs="Times New Roman"/>
    </w:rPr>
  </w:style>
  <w:style w:type="paragraph" w:styleId="NoSpacing">
    <w:name w:val="No Spacing"/>
    <w:uiPriority w:val="1"/>
    <w:qFormat/>
    <w:rsid w:val="000304FB"/>
    <w:pPr>
      <w:spacing w:after="0" w:line="240" w:lineRule="auto"/>
    </w:pPr>
    <w:rPr>
      <w:rFonts w:ascii="Calibri" w:eastAsia="Calibri" w:hAnsi="Calibri" w:cs="Times New Roman"/>
    </w:rPr>
  </w:style>
  <w:style w:type="paragraph" w:styleId="ListParagraph">
    <w:name w:val="List Paragraph"/>
    <w:basedOn w:val="Normal"/>
    <w:uiPriority w:val="34"/>
    <w:qFormat/>
    <w:rsid w:val="000304F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0304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4FB"/>
    <w:rPr>
      <w:rFonts w:ascii="Segoe UI" w:eastAsia="Times New Roman" w:hAnsi="Segoe UI" w:cs="Segoe UI"/>
      <w:sz w:val="18"/>
      <w:szCs w:val="18"/>
    </w:rPr>
  </w:style>
  <w:style w:type="table" w:styleId="TableGrid">
    <w:name w:val="Table Grid"/>
    <w:basedOn w:val="TableNormal"/>
    <w:uiPriority w:val="39"/>
    <w:rsid w:val="00186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29CF"/>
    <w:rPr>
      <w:sz w:val="16"/>
      <w:szCs w:val="16"/>
    </w:rPr>
  </w:style>
  <w:style w:type="paragraph" w:styleId="Revision">
    <w:name w:val="Revision"/>
    <w:hidden/>
    <w:uiPriority w:val="99"/>
    <w:semiHidden/>
    <w:rsid w:val="00C2563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1F2DB-E6FC-4FA6-A5F4-C651BA879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18</Pages>
  <Words>22625</Words>
  <Characters>12897</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Kalniņa</dc:creator>
  <cp:keywords/>
  <dc:description/>
  <cp:lastModifiedBy>Irina Čaša</cp:lastModifiedBy>
  <cp:revision>12</cp:revision>
  <cp:lastPrinted>2022-02-18T10:40:00Z</cp:lastPrinted>
  <dcterms:created xsi:type="dcterms:W3CDTF">2022-02-18T12:19:00Z</dcterms:created>
  <dcterms:modified xsi:type="dcterms:W3CDTF">2022-03-01T08:44:00Z</dcterms:modified>
</cp:coreProperties>
</file>